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800" w:lineRule="exact"/>
        <w:jc w:val="center"/>
        <w:rPr>
          <w:rFonts w:ascii="仿宋_GB2312" w:hAnsi="仿宋_GB2312" w:eastAsia="仿宋_GB2312" w:cs="仿宋_GB2312"/>
          <w:spacing w:val="-20"/>
          <w:sz w:val="30"/>
          <w:szCs w:val="30"/>
        </w:rPr>
      </w:pPr>
      <w:r>
        <w:rPr>
          <w:rFonts w:hint="eastAsia" w:ascii="宋体" w:hAnsi="宋体"/>
          <w:b/>
          <w:sz w:val="44"/>
          <w:szCs w:val="44"/>
        </w:rPr>
        <w:t>重庆工商学校部分学生宿舍维修改造工程预算审核报告</w:t>
      </w:r>
    </w:p>
    <w:p>
      <w:pPr>
        <w:adjustRightInd w:val="0"/>
        <w:spacing w:line="570" w:lineRule="exact"/>
        <w:rPr>
          <w:rFonts w:ascii="仿宋_GB2312" w:hAnsi="仿宋_GB2312" w:eastAsia="仿宋_GB2312" w:cs="仿宋_GB2312"/>
          <w:bCs/>
          <w:sz w:val="30"/>
          <w:szCs w:val="30"/>
        </w:rPr>
      </w:pPr>
      <w:r>
        <w:rPr>
          <w:rFonts w:hint="eastAsia" w:ascii="仿宋_GB2312" w:hAnsi="仿宋_GB2312" w:eastAsia="仿宋_GB2312" w:cs="仿宋_GB2312"/>
          <w:sz w:val="30"/>
          <w:szCs w:val="30"/>
          <w:lang w:val="en-US" w:eastAsia="zh-CN"/>
        </w:rPr>
        <w:t>重庆工商学校</w:t>
      </w:r>
      <w:r>
        <w:rPr>
          <w:rFonts w:hint="eastAsia" w:ascii="仿宋_GB2312" w:hAnsi="仿宋_GB2312" w:eastAsia="仿宋_GB2312" w:cs="仿宋_GB2312"/>
          <w:sz w:val="30"/>
          <w:szCs w:val="30"/>
        </w:rPr>
        <w:t>：</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我单位接受贵单位的委托，组织工程造价人员对 “重庆工商学校部分学生宿舍维修改造工程”预算进行审核。我们的责任是按相关规定和委托书的要求，出具审核报告，并对审核报告的真实性、合法性、合理性、准确性负责。现将审核结果报告如下：</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 工程基本情况</w:t>
      </w:r>
    </w:p>
    <w:p>
      <w:pPr>
        <w:adjustRightInd w:val="0"/>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（一）工程名称：重庆工商学校部分学生宿舍维修改造工程</w:t>
      </w:r>
    </w:p>
    <w:p>
      <w:pPr>
        <w:adjustRightInd w:val="0"/>
        <w:spacing w:line="57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（二）工程地点：</w:t>
      </w:r>
      <w:r>
        <w:rPr>
          <w:rFonts w:hint="eastAsia" w:ascii="仿宋_GB2312" w:hAnsi="仿宋_GB2312" w:eastAsia="仿宋_GB2312" w:cs="仿宋_GB2312"/>
          <w:sz w:val="30"/>
          <w:szCs w:val="30"/>
          <w:lang w:eastAsia="zh-CN"/>
        </w:rPr>
        <w:t>重庆市江津区工商学校内</w:t>
      </w:r>
    </w:p>
    <w:p>
      <w:pPr>
        <w:adjustRightInd w:val="0"/>
        <w:spacing w:line="57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（三）建设单位：</w:t>
      </w:r>
      <w:r>
        <w:rPr>
          <w:rFonts w:hint="eastAsia" w:ascii="仿宋_GB2312" w:hAnsi="仿宋_GB2312" w:eastAsia="仿宋_GB2312" w:cs="仿宋_GB2312"/>
          <w:sz w:val="30"/>
          <w:szCs w:val="30"/>
          <w:lang w:eastAsia="zh-CN"/>
        </w:rPr>
        <w:t>重庆工商学校</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（四）工程基本情况：该工程重庆工商学校部分学生宿舍维修改造工程，主要工作内容为</w:t>
      </w:r>
      <w:r>
        <w:rPr>
          <w:rFonts w:hint="eastAsia" w:ascii="仿宋_GB2312" w:hAnsi="仿宋_GB2312" w:eastAsia="仿宋_GB2312" w:cs="仿宋_GB2312"/>
          <w:sz w:val="30"/>
          <w:szCs w:val="30"/>
          <w:lang w:eastAsia="zh-CN"/>
        </w:rPr>
        <w:t>阳台改造工程、宿舍改造工程、厕所改造工程、走道改造工程、安装工程等</w:t>
      </w:r>
      <w:r>
        <w:rPr>
          <w:rFonts w:hint="eastAsia" w:ascii="仿宋_GB2312" w:hAnsi="仿宋_GB2312" w:eastAsia="仿宋_GB2312" w:cs="仿宋_GB2312"/>
          <w:sz w:val="30"/>
          <w:szCs w:val="30"/>
        </w:rPr>
        <w:t>。</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二、编制原则</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（一）公平原则：编制人员立足于公正立场进行编制工作，以求得公允、合理的编制结论。</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（二）客观原则：编制人员不受其他人为因素的影响，按照工程造价的有关定额、文件、规定进行分析、判断和计算。</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（三）科学原则：编制人员严格按照国家规定的和公认的规范、标准、程序和方法进行编制。</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（四）实事求是原则: 根据工程的具体情况及施工现场客观情况编制。</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三、编制依据及范围</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1、文件依据：重庆市[2016]第307号《重庆市建设工程造价管理规定》；重庆市渝建发[2016]67号《重庆市国有资金投资建设工程施工招标控制价编制与确定程序的规定》</w:t>
      </w:r>
    </w:p>
    <w:p>
      <w:pPr>
        <w:spacing w:line="57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2、图纸文件：</w:t>
      </w:r>
      <w:r>
        <w:rPr>
          <w:rFonts w:hint="eastAsia" w:ascii="仿宋_GB2312" w:hAnsi="宋体" w:eastAsia="仿宋_GB2312"/>
          <w:sz w:val="28"/>
          <w:szCs w:val="28"/>
          <w:lang w:eastAsia="zh-CN"/>
        </w:rPr>
        <w:t>无</w:t>
      </w:r>
    </w:p>
    <w:p>
      <w:pPr>
        <w:pStyle w:val="4"/>
        <w:widowControl/>
        <w:spacing w:before="0" w:beforeAutospacing="0" w:after="0" w:afterAutospacing="0" w:line="570" w:lineRule="exact"/>
        <w:ind w:firstLine="600" w:firstLineChars="200"/>
        <w:jc w:val="both"/>
        <w:rPr>
          <w:rFonts w:ascii="仿宋_GB2312" w:hAnsi="仿宋_GB2312" w:eastAsia="仿宋_GB2312" w:cs="仿宋_GB2312"/>
          <w:sz w:val="30"/>
          <w:szCs w:val="30"/>
        </w:rPr>
      </w:pPr>
      <w:r>
        <w:rPr>
          <w:rFonts w:hint="eastAsia" w:ascii="仿宋_GB2312" w:hAnsi="仿宋_GB2312" w:eastAsia="仿宋_GB2312" w:cs="仿宋_GB2312"/>
          <w:sz w:val="30"/>
          <w:szCs w:val="30"/>
        </w:rPr>
        <w:t>3、采用清单及定额：《建设工程工程量清单计价规范》(GB50500-2013)、《重庆市建设工程工程量清单计价规则》</w:t>
      </w:r>
      <w:r>
        <w:rPr>
          <w:rFonts w:hint="eastAsia" w:ascii="仿宋_GB2312" w:hAnsi="仿宋_GB2312" w:eastAsia="仿宋_GB2312" w:cs="仿宋_GB2312"/>
          <w:sz w:val="30"/>
          <w:szCs w:val="30"/>
          <w:lang w:val="en-US" w:eastAsia="zh-CN"/>
        </w:rPr>
        <w:t>（CQJJGZ-2013）</w:t>
      </w:r>
      <w:r>
        <w:rPr>
          <w:rFonts w:hint="eastAsia" w:ascii="仿宋_GB2312" w:hAnsi="仿宋_GB2312" w:eastAsia="仿宋_GB2312" w:cs="仿宋_GB2312"/>
          <w:sz w:val="30"/>
          <w:szCs w:val="30"/>
        </w:rPr>
        <w:t>，按重庆市2018年《重庆市房屋建筑与装饰工程计价定额》</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2018年</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重庆市通用安装工程计价定额</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2018年</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重庆市市政工程计价定额</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2018年</w:t>
      </w:r>
      <w:r>
        <w:rPr>
          <w:rFonts w:hint="eastAsia" w:ascii="仿宋_GB2312" w:hAnsi="仿宋_GB2312" w:eastAsia="仿宋_GB2312" w:cs="仿宋_GB2312"/>
          <w:sz w:val="30"/>
          <w:szCs w:val="30"/>
          <w:lang w:val="en-US" w:eastAsia="zh-CN"/>
        </w:rPr>
        <w:t>《重庆市房屋修缮工程计价定额》</w:t>
      </w:r>
      <w:r>
        <w:rPr>
          <w:rFonts w:hint="eastAsia" w:ascii="仿宋_GB2312" w:hAnsi="仿宋_GB2312" w:eastAsia="仿宋_GB2312" w:cs="仿宋_GB2312"/>
          <w:sz w:val="30"/>
          <w:szCs w:val="30"/>
          <w:lang w:eastAsia="zh-CN"/>
        </w:rPr>
        <w:t>及</w:t>
      </w:r>
      <w:r>
        <w:rPr>
          <w:rFonts w:hint="eastAsia" w:ascii="仿宋_GB2312" w:hAnsi="仿宋_GB2312" w:eastAsia="仿宋_GB2312" w:cs="仿宋_GB2312"/>
          <w:sz w:val="30"/>
          <w:szCs w:val="30"/>
        </w:rPr>
        <w:t>配套定额、费用定额及其相关配套文件编制。</w:t>
      </w:r>
    </w:p>
    <w:p>
      <w:pPr>
        <w:spacing w:line="570" w:lineRule="exact"/>
        <w:ind w:firstLine="600" w:firstLineChars="200"/>
        <w:rPr>
          <w:rFonts w:ascii="仿宋_GB2312" w:hAnsi="宋体" w:eastAsia="仿宋_GB2312"/>
          <w:sz w:val="28"/>
          <w:szCs w:val="28"/>
        </w:rPr>
      </w:pPr>
      <w:r>
        <w:rPr>
          <w:rFonts w:hint="eastAsia" w:ascii="仿宋_GB2312" w:hAnsi="仿宋_GB2312" w:eastAsia="仿宋_GB2312" w:cs="仿宋_GB2312"/>
          <w:sz w:val="30"/>
          <w:szCs w:val="30"/>
        </w:rPr>
        <w:t>4、</w:t>
      </w:r>
      <w:r>
        <w:rPr>
          <w:rFonts w:hint="eastAsia" w:ascii="仿宋_GB2312" w:hAnsi="宋体" w:eastAsia="仿宋_GB2312"/>
          <w:sz w:val="28"/>
          <w:szCs w:val="28"/>
        </w:rPr>
        <w:t>人工、材料价格：人工价格执行</w:t>
      </w:r>
      <w:r>
        <w:rPr>
          <w:rFonts w:hint="eastAsia" w:ascii="仿宋_GB2312" w:hAnsi="宋体" w:eastAsia="仿宋_GB2312"/>
          <w:sz w:val="28"/>
          <w:szCs w:val="28"/>
          <w:lang w:val="en-US" w:eastAsia="zh-CN"/>
        </w:rPr>
        <w:t>2023年第2季度</w:t>
      </w:r>
      <w:r>
        <w:rPr>
          <w:rFonts w:hint="eastAsia" w:ascii="仿宋_GB2312" w:hAnsi="宋体" w:eastAsia="仿宋_GB2312"/>
          <w:sz w:val="28"/>
          <w:szCs w:val="28"/>
        </w:rPr>
        <w:t>重庆市造价信息价计算，材料价格执行</w:t>
      </w:r>
      <w:r>
        <w:rPr>
          <w:rFonts w:hint="eastAsia" w:ascii="仿宋_GB2312" w:hAnsi="宋体" w:eastAsia="仿宋_GB2312"/>
          <w:sz w:val="28"/>
          <w:szCs w:val="28"/>
          <w:lang w:val="en-US" w:eastAsia="zh-CN"/>
        </w:rPr>
        <w:t>2023年第6月</w:t>
      </w:r>
      <w:r>
        <w:rPr>
          <w:rFonts w:hint="eastAsia" w:ascii="仿宋_GB2312" w:hAnsi="宋体" w:eastAsia="仿宋_GB2312"/>
          <w:sz w:val="28"/>
          <w:szCs w:val="28"/>
        </w:rPr>
        <w:t>重庆市造价信息（不含进项税价格）及现时市场价、江津区教委发布的价格计算。</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5、安全文明施工费：根据《关于印发</w:t>
      </w:r>
      <w:r>
        <w:rPr>
          <w:rFonts w:ascii="仿宋_GB2312" w:hAnsi="仿宋_GB2312" w:eastAsia="仿宋_GB2312" w:cs="仿宋_GB2312"/>
          <w:sz w:val="30"/>
          <w:szCs w:val="30"/>
        </w:rPr>
        <w:t>&lt;</w:t>
      </w:r>
      <w:r>
        <w:rPr>
          <w:rFonts w:hint="eastAsia" w:ascii="仿宋_GB2312" w:hAnsi="仿宋_GB2312" w:eastAsia="仿宋_GB2312" w:cs="仿宋_GB2312"/>
          <w:sz w:val="30"/>
          <w:szCs w:val="30"/>
        </w:rPr>
        <w:t>重庆市建设工程安全文明施工费计取及使用管理规定</w:t>
      </w:r>
      <w:r>
        <w:rPr>
          <w:rFonts w:ascii="仿宋_GB2312" w:hAnsi="仿宋_GB2312" w:eastAsia="仿宋_GB2312" w:cs="仿宋_GB2312"/>
          <w:sz w:val="30"/>
          <w:szCs w:val="30"/>
        </w:rPr>
        <w:t>&gt;</w:t>
      </w:r>
      <w:r>
        <w:rPr>
          <w:rFonts w:hint="eastAsia" w:ascii="仿宋_GB2312" w:hAnsi="仿宋_GB2312" w:eastAsia="仿宋_GB2312" w:cs="仿宋_GB2312"/>
          <w:sz w:val="30"/>
          <w:szCs w:val="30"/>
        </w:rPr>
        <w:t>的通知》（渝建发</w:t>
      </w:r>
      <w:r>
        <w:rPr>
          <w:rFonts w:ascii="仿宋_GB2312" w:hAnsi="仿宋_GB2312" w:eastAsia="仿宋_GB2312" w:cs="仿宋_GB2312"/>
          <w:sz w:val="30"/>
          <w:szCs w:val="30"/>
        </w:rPr>
        <w:t>[2014]25</w:t>
      </w:r>
      <w:r>
        <w:rPr>
          <w:rFonts w:hint="eastAsia" w:ascii="仿宋_GB2312" w:hAnsi="仿宋_GB2312" w:eastAsia="仿宋_GB2312" w:cs="仿宋_GB2312"/>
          <w:sz w:val="30"/>
          <w:szCs w:val="30"/>
        </w:rPr>
        <w:t>号）及（渝建发〔</w:t>
      </w:r>
      <w:r>
        <w:rPr>
          <w:rFonts w:ascii="仿宋_GB2312" w:hAnsi="仿宋_GB2312" w:eastAsia="仿宋_GB2312" w:cs="仿宋_GB2312"/>
          <w:sz w:val="30"/>
          <w:szCs w:val="30"/>
        </w:rPr>
        <w:t>2016</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35</w:t>
      </w:r>
      <w:r>
        <w:rPr>
          <w:rFonts w:hint="eastAsia" w:ascii="仿宋_GB2312" w:hAnsi="仿宋_GB2312" w:eastAsia="仿宋_GB2312" w:cs="仿宋_GB2312"/>
          <w:sz w:val="30"/>
          <w:szCs w:val="30"/>
        </w:rPr>
        <w:t>号）文件计算。</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四、送审预算与审核预算主要差异及原因</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建筑垃圾弃置运距按</w:t>
      </w:r>
      <w:r>
        <w:rPr>
          <w:rFonts w:hint="eastAsia" w:ascii="仿宋_GB2312" w:hAnsi="仿宋_GB2312" w:eastAsia="仿宋_GB2312" w:cs="仿宋_GB2312"/>
          <w:sz w:val="30"/>
          <w:szCs w:val="30"/>
          <w:lang w:val="en-US" w:eastAsia="zh-CN"/>
        </w:rPr>
        <w:t>5KM计算</w:t>
      </w:r>
      <w:r>
        <w:rPr>
          <w:rFonts w:hint="eastAsia" w:ascii="仿宋_GB2312" w:hAnsi="仿宋_GB2312" w:eastAsia="仿宋_GB2312" w:cs="仿宋_GB2312"/>
          <w:sz w:val="30"/>
          <w:szCs w:val="30"/>
        </w:rPr>
        <w:t>。</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人工转运运距按</w:t>
      </w:r>
      <w:r>
        <w:rPr>
          <w:rFonts w:hint="eastAsia" w:ascii="仿宋_GB2312" w:hAnsi="仿宋_GB2312" w:eastAsia="仿宋_GB2312" w:cs="仿宋_GB2312"/>
          <w:sz w:val="30"/>
          <w:szCs w:val="30"/>
          <w:lang w:val="en-US" w:eastAsia="zh-CN"/>
        </w:rPr>
        <w:t>20M计算</w:t>
      </w:r>
      <w:r>
        <w:rPr>
          <w:rFonts w:hint="eastAsia" w:ascii="仿宋_GB2312" w:hAnsi="仿宋_GB2312" w:eastAsia="仿宋_GB2312" w:cs="仿宋_GB2312"/>
          <w:sz w:val="30"/>
          <w:szCs w:val="30"/>
        </w:rPr>
        <w:t>。</w:t>
      </w:r>
    </w:p>
    <w:p>
      <w:pPr>
        <w:spacing w:line="570" w:lineRule="exact"/>
        <w:ind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sz w:val="30"/>
          <w:szCs w:val="30"/>
          <w:lang w:eastAsia="zh-CN"/>
        </w:rPr>
        <w:t>五</w:t>
      </w:r>
      <w:r>
        <w:rPr>
          <w:rFonts w:hint="eastAsia" w:ascii="仿宋_GB2312" w:hAnsi="仿宋_GB2312" w:eastAsia="仿宋_GB2312" w:cs="仿宋_GB2312"/>
          <w:sz w:val="30"/>
          <w:szCs w:val="30"/>
        </w:rPr>
        <w:t>、送审预算与审核预算主要差异及原因</w:t>
      </w:r>
    </w:p>
    <w:p>
      <w:pPr>
        <w:pStyle w:val="4"/>
        <w:keepNext w:val="0"/>
        <w:keepLines w:val="0"/>
        <w:widowControl/>
        <w:suppressLineNumbers w:val="0"/>
        <w:spacing w:before="0" w:beforeAutospacing="0" w:after="0" w:afterAutospacing="0"/>
        <w:ind w:left="0" w:right="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rPr>
        <w:t>1、余方弃置送审工程量</w:t>
      </w:r>
      <w:r>
        <w:rPr>
          <w:rFonts w:hint="eastAsia" w:ascii="仿宋_GB2312" w:hAnsi="仿宋_GB2312" w:eastAsia="仿宋_GB2312" w:cs="仿宋_GB2312"/>
          <w:kern w:val="2"/>
          <w:sz w:val="30"/>
          <w:szCs w:val="30"/>
          <w:lang w:val="en-US" w:eastAsia="zh-CN"/>
        </w:rPr>
        <w:t>36.58</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83.21</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3043.82</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37.66</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83.21</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3133.69</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89.87</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left="0" w:right="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rPr>
        <w:t>2</w:t>
      </w:r>
      <w:r>
        <w:rPr>
          <w:rFonts w:hint="eastAsia" w:ascii="仿宋_GB2312" w:hAnsi="仿宋_GB2312" w:eastAsia="仿宋_GB2312" w:cs="仿宋_GB2312"/>
          <w:kern w:val="2"/>
          <w:sz w:val="30"/>
          <w:szCs w:val="30"/>
        </w:rPr>
        <w:t>、厕所填充物送审工程量</w:t>
      </w:r>
      <w:r>
        <w:rPr>
          <w:rFonts w:hint="eastAsia" w:ascii="仿宋_GB2312" w:hAnsi="仿宋_GB2312" w:eastAsia="仿宋_GB2312" w:cs="仿宋_GB2312"/>
          <w:kern w:val="2"/>
          <w:sz w:val="30"/>
          <w:szCs w:val="30"/>
          <w:lang w:val="en-US" w:eastAsia="zh-CN"/>
        </w:rPr>
        <w:t>12.35</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154.4</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1906.84</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12.6</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154.4</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1945.44</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38.60</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left="0"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3</w:t>
      </w:r>
      <w:r>
        <w:rPr>
          <w:rFonts w:hint="eastAsia" w:ascii="仿宋_GB2312" w:hAnsi="仿宋_GB2312" w:eastAsia="仿宋_GB2312" w:cs="仿宋_GB2312"/>
          <w:kern w:val="2"/>
          <w:sz w:val="30"/>
          <w:szCs w:val="30"/>
        </w:rPr>
        <w:t>、C25砼垫层送审工程量</w:t>
      </w:r>
      <w:r>
        <w:rPr>
          <w:rFonts w:hint="eastAsia" w:ascii="仿宋_GB2312" w:hAnsi="仿宋_GB2312" w:eastAsia="仿宋_GB2312" w:cs="仿宋_GB2312"/>
          <w:kern w:val="2"/>
          <w:sz w:val="30"/>
          <w:szCs w:val="30"/>
          <w:lang w:val="en-US" w:eastAsia="zh-CN"/>
        </w:rPr>
        <w:t>6.45</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444.5</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2867.03</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6.57</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444.5</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2920.37</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53.34</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4</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300*300防滑地砖</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72.91</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83.22</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6067.57</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73.89</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83.22</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6149.13</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81.56</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5</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1：2.5水泥砂浆找平层</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90.69</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23.33</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2115.80</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91.67</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23.33</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2138.66</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22.86</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6</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1：2.5水泥砂浆找平层</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72.91</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25.66</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1870.87</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73.89</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25.66</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1896.02</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25.15</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7</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平面涂膜防水（平面）</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163.6</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37.81</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6185.72</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165.56</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37.81</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6259.82</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74.11</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8</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内墙面涂膜防水</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255.76</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40.14</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10266.21</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257.76</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40.14</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10346.49</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80.28</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9</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墙面抹灰</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46.46</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36.3</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1686.50</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52.46</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36.3</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1904.30</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217.80</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10</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15厚1:2.5防水砂浆</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421.63</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28.97</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12214.62</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423.1</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28.97</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12257.21</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42.59</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11</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300*600墙面砖</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250.76</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102.98</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25823.26</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251.51</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102.98</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25900.50</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77.24</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12</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乳胶漆墙面</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227.33</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22.3</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5069.46</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234.05</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22.3</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5219.32</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149.86</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13</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乳胶漆天棚</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314.83</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27.6</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8689.31</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317.83</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27.6</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8772.11</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82.8</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14</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洗衣池送审</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val="en-US" w:eastAsia="zh-CN"/>
        </w:rPr>
        <w:t>16</w:t>
      </w:r>
      <w:r>
        <w:rPr>
          <w:rFonts w:hint="eastAsia" w:ascii="仿宋_GB2312" w:hAnsi="仿宋_GB2312" w:eastAsia="仿宋_GB2312" w:cs="仿宋_GB2312"/>
          <w:kern w:val="2"/>
          <w:sz w:val="30"/>
          <w:szCs w:val="30"/>
        </w:rPr>
        <w:t>个，送审综合单价为</w:t>
      </w:r>
      <w:r>
        <w:rPr>
          <w:rFonts w:hint="eastAsia" w:ascii="仿宋_GB2312" w:hAnsi="仿宋_GB2312" w:eastAsia="仿宋_GB2312" w:cs="仿宋_GB2312"/>
          <w:kern w:val="2"/>
          <w:sz w:val="30"/>
          <w:szCs w:val="30"/>
          <w:lang w:val="en-US" w:eastAsia="zh-CN"/>
        </w:rPr>
        <w:t>1480</w:t>
      </w:r>
      <w:r>
        <w:rPr>
          <w:rFonts w:hint="eastAsia" w:ascii="仿宋_GB2312" w:hAnsi="仿宋_GB2312" w:eastAsia="仿宋_GB2312" w:cs="仿宋_GB2312"/>
          <w:kern w:val="2"/>
          <w:sz w:val="30"/>
          <w:szCs w:val="30"/>
        </w:rPr>
        <w:t>元/个，送审合价为</w:t>
      </w:r>
      <w:r>
        <w:rPr>
          <w:rFonts w:hint="eastAsia" w:ascii="仿宋_GB2312" w:hAnsi="仿宋_GB2312" w:eastAsia="仿宋_GB2312" w:cs="仿宋_GB2312"/>
          <w:kern w:val="2"/>
          <w:sz w:val="30"/>
          <w:szCs w:val="30"/>
          <w:lang w:val="en-US" w:eastAsia="zh-CN"/>
        </w:rPr>
        <w:t>23680.00</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16</w:t>
      </w:r>
      <w:r>
        <w:rPr>
          <w:rFonts w:hint="eastAsia" w:ascii="仿宋_GB2312" w:hAnsi="仿宋_GB2312" w:eastAsia="仿宋_GB2312" w:cs="仿宋_GB2312"/>
          <w:kern w:val="2"/>
          <w:sz w:val="30"/>
          <w:szCs w:val="30"/>
        </w:rPr>
        <w:t>个，审定综合单价</w:t>
      </w:r>
      <w:r>
        <w:rPr>
          <w:rFonts w:hint="eastAsia" w:ascii="仿宋_GB2312" w:hAnsi="仿宋_GB2312" w:eastAsia="仿宋_GB2312" w:cs="仿宋_GB2312"/>
          <w:kern w:val="2"/>
          <w:sz w:val="30"/>
          <w:szCs w:val="30"/>
          <w:lang w:val="en-US" w:eastAsia="zh-CN"/>
        </w:rPr>
        <w:t>1500</w:t>
      </w:r>
      <w:r>
        <w:rPr>
          <w:rFonts w:hint="eastAsia" w:ascii="仿宋_GB2312" w:hAnsi="仿宋_GB2312" w:eastAsia="仿宋_GB2312" w:cs="仿宋_GB2312"/>
          <w:kern w:val="2"/>
          <w:sz w:val="30"/>
          <w:szCs w:val="30"/>
        </w:rPr>
        <w:t>元/个，审定合价为</w:t>
      </w:r>
      <w:r>
        <w:rPr>
          <w:rFonts w:hint="eastAsia" w:ascii="仿宋_GB2312" w:hAnsi="仿宋_GB2312" w:eastAsia="仿宋_GB2312" w:cs="仿宋_GB2312"/>
          <w:kern w:val="2"/>
          <w:sz w:val="30"/>
          <w:szCs w:val="30"/>
          <w:lang w:val="en-US" w:eastAsia="zh-CN"/>
        </w:rPr>
        <w:t>24000</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320</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15</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置物台送审</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val="en-US" w:eastAsia="zh-CN"/>
        </w:rPr>
        <w:t>16</w:t>
      </w:r>
      <w:r>
        <w:rPr>
          <w:rFonts w:hint="eastAsia" w:ascii="仿宋_GB2312" w:hAnsi="仿宋_GB2312" w:eastAsia="仿宋_GB2312" w:cs="仿宋_GB2312"/>
          <w:kern w:val="2"/>
          <w:sz w:val="30"/>
          <w:szCs w:val="30"/>
        </w:rPr>
        <w:t>个，送审综合单价为</w:t>
      </w:r>
      <w:r>
        <w:rPr>
          <w:rFonts w:hint="eastAsia" w:ascii="仿宋_GB2312" w:hAnsi="仿宋_GB2312" w:eastAsia="仿宋_GB2312" w:cs="仿宋_GB2312"/>
          <w:kern w:val="2"/>
          <w:sz w:val="30"/>
          <w:szCs w:val="30"/>
          <w:lang w:val="en-US" w:eastAsia="zh-CN"/>
        </w:rPr>
        <w:t>1800</w:t>
      </w:r>
      <w:r>
        <w:rPr>
          <w:rFonts w:hint="eastAsia" w:ascii="仿宋_GB2312" w:hAnsi="仿宋_GB2312" w:eastAsia="仿宋_GB2312" w:cs="仿宋_GB2312"/>
          <w:kern w:val="2"/>
          <w:sz w:val="30"/>
          <w:szCs w:val="30"/>
        </w:rPr>
        <w:t>元/个，送审合价为</w:t>
      </w:r>
      <w:r>
        <w:rPr>
          <w:rFonts w:hint="eastAsia" w:ascii="仿宋_GB2312" w:hAnsi="仿宋_GB2312" w:eastAsia="仿宋_GB2312" w:cs="仿宋_GB2312"/>
          <w:kern w:val="2"/>
          <w:sz w:val="30"/>
          <w:szCs w:val="30"/>
          <w:lang w:val="en-US" w:eastAsia="zh-CN"/>
        </w:rPr>
        <w:t>28800.00</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16</w:t>
      </w:r>
      <w:r>
        <w:rPr>
          <w:rFonts w:hint="eastAsia" w:ascii="仿宋_GB2312" w:hAnsi="仿宋_GB2312" w:eastAsia="仿宋_GB2312" w:cs="仿宋_GB2312"/>
          <w:kern w:val="2"/>
          <w:sz w:val="30"/>
          <w:szCs w:val="30"/>
        </w:rPr>
        <w:t>个，审定综合单价</w:t>
      </w:r>
      <w:r>
        <w:rPr>
          <w:rFonts w:hint="eastAsia" w:ascii="仿宋_GB2312" w:hAnsi="仿宋_GB2312" w:eastAsia="仿宋_GB2312" w:cs="仿宋_GB2312"/>
          <w:kern w:val="2"/>
          <w:sz w:val="30"/>
          <w:szCs w:val="30"/>
          <w:lang w:val="en-US" w:eastAsia="zh-CN"/>
        </w:rPr>
        <w:t>1860</w:t>
      </w:r>
      <w:r>
        <w:rPr>
          <w:rFonts w:hint="eastAsia" w:ascii="仿宋_GB2312" w:hAnsi="仿宋_GB2312" w:eastAsia="仿宋_GB2312" w:cs="仿宋_GB2312"/>
          <w:kern w:val="2"/>
          <w:sz w:val="30"/>
          <w:szCs w:val="30"/>
        </w:rPr>
        <w:t>元/个，审定合价为</w:t>
      </w:r>
      <w:r>
        <w:rPr>
          <w:rFonts w:hint="eastAsia" w:ascii="仿宋_GB2312" w:hAnsi="仿宋_GB2312" w:eastAsia="仿宋_GB2312" w:cs="仿宋_GB2312"/>
          <w:kern w:val="2"/>
          <w:sz w:val="30"/>
          <w:szCs w:val="30"/>
          <w:lang w:val="en-US" w:eastAsia="zh-CN"/>
        </w:rPr>
        <w:t>29760</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960</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16</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成人蹲式大便器送审</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val="en-US" w:eastAsia="zh-CN"/>
        </w:rPr>
        <w:t>14</w:t>
      </w:r>
      <w:r>
        <w:rPr>
          <w:rFonts w:hint="eastAsia" w:ascii="仿宋_GB2312" w:hAnsi="仿宋_GB2312" w:eastAsia="仿宋_GB2312" w:cs="仿宋_GB2312"/>
          <w:kern w:val="2"/>
          <w:sz w:val="30"/>
          <w:szCs w:val="30"/>
        </w:rPr>
        <w:t>组，送审综合单价为</w:t>
      </w:r>
      <w:r>
        <w:rPr>
          <w:rFonts w:hint="eastAsia" w:ascii="仿宋_GB2312" w:hAnsi="仿宋_GB2312" w:eastAsia="仿宋_GB2312" w:cs="仿宋_GB2312"/>
          <w:kern w:val="2"/>
          <w:sz w:val="30"/>
          <w:szCs w:val="30"/>
          <w:lang w:val="en-US" w:eastAsia="zh-CN"/>
        </w:rPr>
        <w:t>584.98</w:t>
      </w:r>
      <w:r>
        <w:rPr>
          <w:rFonts w:hint="eastAsia" w:ascii="仿宋_GB2312" w:hAnsi="仿宋_GB2312" w:eastAsia="仿宋_GB2312" w:cs="仿宋_GB2312"/>
          <w:kern w:val="2"/>
          <w:sz w:val="30"/>
          <w:szCs w:val="30"/>
        </w:rPr>
        <w:t>元/组，送审合价为</w:t>
      </w:r>
      <w:r>
        <w:rPr>
          <w:rFonts w:hint="eastAsia" w:ascii="仿宋_GB2312" w:hAnsi="仿宋_GB2312" w:eastAsia="仿宋_GB2312" w:cs="仿宋_GB2312"/>
          <w:kern w:val="2"/>
          <w:sz w:val="30"/>
          <w:szCs w:val="30"/>
          <w:lang w:val="en-US" w:eastAsia="zh-CN"/>
        </w:rPr>
        <w:t>8189.72</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14</w:t>
      </w:r>
      <w:r>
        <w:rPr>
          <w:rFonts w:hint="eastAsia" w:ascii="仿宋_GB2312" w:hAnsi="仿宋_GB2312" w:eastAsia="仿宋_GB2312" w:cs="仿宋_GB2312"/>
          <w:kern w:val="2"/>
          <w:sz w:val="30"/>
          <w:szCs w:val="30"/>
        </w:rPr>
        <w:t>组，审定综合单价</w:t>
      </w:r>
      <w:r>
        <w:rPr>
          <w:rFonts w:hint="eastAsia" w:ascii="仿宋_GB2312" w:hAnsi="仿宋_GB2312" w:eastAsia="仿宋_GB2312" w:cs="仿宋_GB2312"/>
          <w:kern w:val="2"/>
          <w:sz w:val="30"/>
          <w:szCs w:val="30"/>
          <w:lang w:val="en-US" w:eastAsia="zh-CN"/>
        </w:rPr>
        <w:t>588.01</w:t>
      </w:r>
      <w:r>
        <w:rPr>
          <w:rFonts w:hint="eastAsia" w:ascii="仿宋_GB2312" w:hAnsi="仿宋_GB2312" w:eastAsia="仿宋_GB2312" w:cs="仿宋_GB2312"/>
          <w:kern w:val="2"/>
          <w:sz w:val="30"/>
          <w:szCs w:val="30"/>
        </w:rPr>
        <w:t>元/组，审定合价为</w:t>
      </w:r>
      <w:r>
        <w:rPr>
          <w:rFonts w:hint="eastAsia" w:ascii="仿宋_GB2312" w:hAnsi="仿宋_GB2312" w:eastAsia="仿宋_GB2312" w:cs="仿宋_GB2312"/>
          <w:kern w:val="2"/>
          <w:sz w:val="30"/>
          <w:szCs w:val="30"/>
          <w:lang w:val="en-US" w:eastAsia="zh-CN"/>
        </w:rPr>
        <w:t>8232.14</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42.42</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17、措施费</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10418.58</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10716.9</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共审增约</w:t>
      </w:r>
      <w:r>
        <w:rPr>
          <w:rFonts w:hint="eastAsia" w:ascii="仿宋_GB2312" w:hAnsi="仿宋_GB2312" w:eastAsia="仿宋_GB2312" w:cs="仿宋_GB2312"/>
          <w:kern w:val="2"/>
          <w:sz w:val="30"/>
          <w:szCs w:val="30"/>
          <w:lang w:val="en-US" w:eastAsia="zh-CN"/>
        </w:rPr>
        <w:t>298.32元。</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18、其他费用</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548.7</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564.9</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共审增约</w:t>
      </w:r>
      <w:r>
        <w:rPr>
          <w:rFonts w:hint="eastAsia" w:ascii="仿宋_GB2312" w:hAnsi="仿宋_GB2312" w:eastAsia="仿宋_GB2312" w:cs="仿宋_GB2312"/>
          <w:kern w:val="2"/>
          <w:sz w:val="30"/>
          <w:szCs w:val="30"/>
          <w:lang w:val="en-US" w:eastAsia="zh-CN"/>
        </w:rPr>
        <w:t>16.2元。</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19、规费</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7004.45</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7186.32</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共审增约</w:t>
      </w:r>
      <w:r>
        <w:rPr>
          <w:rFonts w:hint="eastAsia" w:ascii="仿宋_GB2312" w:hAnsi="仿宋_GB2312" w:eastAsia="仿宋_GB2312" w:cs="仿宋_GB2312"/>
          <w:kern w:val="2"/>
          <w:sz w:val="30"/>
          <w:szCs w:val="30"/>
          <w:lang w:val="en-US" w:eastAsia="zh-CN"/>
        </w:rPr>
        <w:t>181.87元。</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20、税金</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19810.58</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20293.13</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共审减约</w:t>
      </w:r>
      <w:r>
        <w:rPr>
          <w:rFonts w:hint="eastAsia" w:ascii="仿宋_GB2312" w:hAnsi="仿宋_GB2312" w:eastAsia="仿宋_GB2312" w:cs="仿宋_GB2312"/>
          <w:kern w:val="2"/>
          <w:sz w:val="30"/>
          <w:szCs w:val="30"/>
          <w:lang w:val="en-US" w:eastAsia="zh-CN"/>
        </w:rPr>
        <w:t>482.55元。</w:t>
      </w:r>
    </w:p>
    <w:p>
      <w:pPr>
        <w:pStyle w:val="4"/>
        <w:widowControl/>
        <w:spacing w:before="0" w:beforeAutospacing="0" w:after="0" w:afterAutospacing="0"/>
        <w:ind w:firstLine="600" w:firstLineChars="200"/>
        <w:rPr>
          <w:rFonts w:hint="eastAsia" w:ascii="仿宋_GB2312" w:hAnsi="仿宋_GB2312" w:eastAsia="仿宋_GB2312" w:cs="仿宋_GB2312"/>
          <w:kern w:val="2"/>
          <w:sz w:val="30"/>
          <w:szCs w:val="30"/>
          <w:lang w:eastAsia="zh-CN"/>
        </w:rPr>
      </w:pPr>
      <w:r>
        <w:rPr>
          <w:rFonts w:hint="eastAsia" w:ascii="仿宋_GB2312" w:hAnsi="仿宋_GB2312" w:eastAsia="仿宋_GB2312" w:cs="仿宋_GB2312"/>
          <w:kern w:val="2"/>
          <w:sz w:val="30"/>
          <w:szCs w:val="30"/>
          <w:lang w:val="en-US" w:eastAsia="zh-CN"/>
        </w:rPr>
        <w:t>21、其他零星项审减2019.31元。</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六</w:t>
      </w:r>
      <w:r>
        <w:rPr>
          <w:rFonts w:hint="eastAsia" w:ascii="仿宋_GB2312" w:hAnsi="仿宋_GB2312" w:eastAsia="仿宋_GB2312" w:cs="仿宋_GB2312"/>
          <w:sz w:val="30"/>
          <w:szCs w:val="30"/>
        </w:rPr>
        <w:t>、审核结果</w:t>
      </w:r>
    </w:p>
    <w:p>
      <w:pPr>
        <w:adjustRightInd w:val="0"/>
        <w:snapToGrid w:val="0"/>
        <w:spacing w:line="570" w:lineRule="exact"/>
        <w:ind w:firstLine="600" w:firstLineChars="200"/>
        <w:rPr>
          <w:rFonts w:ascii="仿宋_GB2312" w:eastAsia="仿宋_GB2312"/>
          <w:b/>
          <w:sz w:val="28"/>
          <w:szCs w:val="28"/>
        </w:rPr>
      </w:pPr>
      <w:r>
        <w:rPr>
          <w:rFonts w:hint="eastAsia" w:ascii="仿宋_GB2312" w:hAnsi="仿宋_GB2312" w:eastAsia="仿宋_GB2312" w:cs="仿宋_GB2312"/>
          <w:sz w:val="30"/>
          <w:szCs w:val="30"/>
        </w:rPr>
        <w:t>重庆工商学校部分学生宿舍维修改造工程</w:t>
      </w:r>
      <w:r>
        <w:rPr>
          <w:rFonts w:hint="eastAsia" w:ascii="仿宋_GB2312" w:eastAsia="仿宋_GB2312"/>
          <w:sz w:val="28"/>
          <w:szCs w:val="28"/>
        </w:rPr>
        <w:t>送审预算造价为</w:t>
      </w:r>
      <w:r>
        <w:rPr>
          <w:rFonts w:hint="eastAsia" w:ascii="仿宋_GB2312" w:eastAsia="仿宋_GB2312"/>
          <w:sz w:val="28"/>
          <w:szCs w:val="28"/>
          <w:lang w:val="en-US" w:eastAsia="zh-CN"/>
        </w:rPr>
        <w:t>219917.49</w:t>
      </w:r>
      <w:r>
        <w:rPr>
          <w:rFonts w:hint="eastAsia" w:ascii="仿宋_GB2312" w:eastAsia="仿宋_GB2312"/>
          <w:sz w:val="28"/>
          <w:szCs w:val="28"/>
        </w:rPr>
        <w:t>元，经审核预算造价为225274.22元，共审</w:t>
      </w:r>
      <w:r>
        <w:rPr>
          <w:rFonts w:hint="eastAsia" w:ascii="仿宋_GB2312" w:eastAsia="仿宋_GB2312"/>
          <w:sz w:val="28"/>
          <w:szCs w:val="28"/>
          <w:lang w:eastAsia="zh-CN"/>
        </w:rPr>
        <w:t>增</w:t>
      </w:r>
      <w:r>
        <w:rPr>
          <w:rFonts w:hint="eastAsia" w:ascii="仿宋_GB2312" w:eastAsia="仿宋_GB2312"/>
          <w:sz w:val="28"/>
          <w:szCs w:val="28"/>
        </w:rPr>
        <w:t>约5356.73元。</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七</w:t>
      </w:r>
      <w:r>
        <w:rPr>
          <w:rFonts w:hint="eastAsia" w:ascii="仿宋_GB2312" w:hAnsi="仿宋_GB2312" w:eastAsia="仿宋_GB2312" w:cs="仿宋_GB2312"/>
          <w:sz w:val="30"/>
          <w:szCs w:val="30"/>
        </w:rPr>
        <w:t xml:space="preserve">、其他事项         </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（一）对本报告的利用必须全面、完整，否则本公司不承担责任。</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（二）本报告连同所附附件一并使用有效，复印无效。</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八</w:t>
      </w:r>
      <w:r>
        <w:rPr>
          <w:rFonts w:hint="eastAsia" w:ascii="仿宋_GB2312" w:hAnsi="仿宋_GB2312" w:eastAsia="仿宋_GB2312" w:cs="仿宋_GB2312"/>
          <w:sz w:val="30"/>
          <w:szCs w:val="30"/>
        </w:rPr>
        <w:t>、附件</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（一）《建设工程预算审核书》1份；</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（二）《资质证书》复印件1页、《企业法人营业执照》复印件1页。     </w:t>
      </w:r>
      <w:bookmarkStart w:id="0" w:name="_GoBack"/>
      <w:bookmarkEnd w:id="0"/>
      <w:r>
        <w:rPr>
          <w:rFonts w:hint="eastAsia" w:ascii="仿宋_GB2312" w:hAnsi="仿宋_GB2312" w:eastAsia="仿宋_GB2312" w:cs="仿宋_GB2312"/>
          <w:sz w:val="30"/>
          <w:szCs w:val="30"/>
        </w:rPr>
        <w:t xml:space="preserve">                  </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spacing w:line="570" w:lineRule="exact"/>
        <w:ind w:firstLine="600" w:firstLineChars="200"/>
        <w:rPr>
          <w:rFonts w:hint="eastAsia" w:ascii="仿宋_GB2312" w:hAnsi="仿宋_GB2312" w:eastAsia="仿宋_GB2312" w:cs="仿宋_GB2312"/>
          <w:sz w:val="30"/>
          <w:szCs w:val="30"/>
        </w:rPr>
      </w:pPr>
    </w:p>
    <w:p>
      <w:pPr>
        <w:spacing w:line="570" w:lineRule="exact"/>
        <w:ind w:firstLine="600" w:firstLineChars="200"/>
        <w:rPr>
          <w:rFonts w:hint="eastAsia" w:ascii="仿宋_GB2312" w:hAnsi="仿宋_GB2312" w:eastAsia="仿宋_GB2312" w:cs="仿宋_GB2312"/>
          <w:sz w:val="30"/>
          <w:szCs w:val="30"/>
        </w:rPr>
      </w:pPr>
    </w:p>
    <w:p>
      <w:pPr>
        <w:spacing w:line="570" w:lineRule="exact"/>
        <w:ind w:firstLine="600" w:firstLineChars="200"/>
        <w:rPr>
          <w:rFonts w:hint="eastAsia" w:ascii="仿宋_GB2312" w:hAnsi="仿宋_GB2312" w:eastAsia="仿宋_GB2312" w:cs="仿宋_GB2312"/>
          <w:sz w:val="30"/>
          <w:szCs w:val="30"/>
        </w:rPr>
      </w:pPr>
    </w:p>
    <w:p>
      <w:pPr>
        <w:spacing w:line="570" w:lineRule="exact"/>
        <w:ind w:firstLine="600" w:firstLineChars="200"/>
        <w:rPr>
          <w:rFonts w:hint="eastAsia" w:ascii="仿宋_GB2312" w:hAnsi="仿宋_GB2312" w:eastAsia="仿宋_GB2312" w:cs="仿宋_GB2312"/>
          <w:sz w:val="30"/>
          <w:szCs w:val="30"/>
        </w:rPr>
      </w:pPr>
    </w:p>
    <w:p>
      <w:pPr>
        <w:spacing w:line="570" w:lineRule="exact"/>
        <w:ind w:firstLine="600" w:firstLineChars="200"/>
        <w:rPr>
          <w:rFonts w:hint="eastAsia" w:ascii="仿宋_GB2312" w:hAnsi="仿宋_GB2312" w:eastAsia="仿宋_GB2312" w:cs="仿宋_GB2312"/>
          <w:sz w:val="30"/>
          <w:szCs w:val="30"/>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此页无正文</w:t>
      </w: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ind w:firstLine="4200" w:firstLineChars="14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编制人:</w:t>
      </w:r>
    </w:p>
    <w:p>
      <w:pPr>
        <w:spacing w:line="570" w:lineRule="exact"/>
        <w:ind w:firstLine="600" w:firstLineChars="200"/>
        <w:rPr>
          <w:rFonts w:ascii="仿宋_GB2312" w:hAnsi="仿宋_GB2312" w:eastAsia="仿宋_GB2312" w:cs="仿宋_GB2312"/>
          <w:sz w:val="30"/>
          <w:szCs w:val="30"/>
        </w:rPr>
      </w:pPr>
    </w:p>
    <w:p>
      <w:pPr>
        <w:spacing w:line="57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spacing w:line="570" w:lineRule="exact"/>
        <w:ind w:firstLine="4200" w:firstLineChars="14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复核人：</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
      <w:r>
        <w:rPr>
          <w:rFonts w:hint="eastAsia"/>
        </w:rPr>
        <w:t xml:space="preserve">                                  </w:t>
      </w:r>
    </w:p>
    <w:p>
      <w:pPr>
        <w:spacing w:line="570" w:lineRule="exact"/>
        <w:ind w:firstLine="2940" w:firstLineChars="1400"/>
        <w:rPr>
          <w:rFonts w:ascii="仿宋_GB2312" w:hAnsi="仿宋_GB2312" w:eastAsia="仿宋_GB2312" w:cs="仿宋_GB2312"/>
          <w:sz w:val="30"/>
          <w:szCs w:val="30"/>
        </w:rPr>
      </w:pPr>
      <w:r>
        <w:rPr>
          <w:rFonts w:hint="eastAsia"/>
        </w:rPr>
        <w:t xml:space="preserve">       </w:t>
      </w:r>
      <w:r>
        <w:rPr>
          <w:rFonts w:hint="eastAsia" w:ascii="仿宋_GB2312" w:hAnsi="仿宋_GB2312" w:eastAsia="仿宋_GB2312" w:cs="仿宋_GB2312"/>
          <w:sz w:val="30"/>
          <w:szCs w:val="30"/>
        </w:rPr>
        <w:t xml:space="preserve">  万锦建设集团有限公司</w:t>
      </w:r>
    </w:p>
    <w:p>
      <w:pPr>
        <w:spacing w:line="570" w:lineRule="exact"/>
        <w:ind w:left="4175" w:leftChars="1988"/>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w:t>
      </w:r>
      <w:r>
        <w:rPr>
          <w:rFonts w:hint="eastAsia" w:ascii="仿宋_GB2312" w:hAnsi="仿宋_GB2312" w:eastAsia="仿宋_GB2312" w:cs="仿宋_GB2312"/>
          <w:sz w:val="30"/>
          <w:szCs w:val="30"/>
          <w:lang w:val="en-US" w:eastAsia="zh-CN"/>
        </w:rPr>
        <w:t>23</w:t>
      </w:r>
      <w:r>
        <w:rPr>
          <w:rFonts w:hint="eastAsia" w:ascii="仿宋_GB2312" w:hAnsi="仿宋_GB2312" w:eastAsia="仿宋_GB2312" w:cs="仿宋_GB2312"/>
          <w:sz w:val="30"/>
          <w:szCs w:val="30"/>
        </w:rPr>
        <w:t xml:space="preserve">年 </w:t>
      </w:r>
      <w:r>
        <w:rPr>
          <w:rFonts w:hint="eastAsia" w:ascii="仿宋_GB2312" w:hAnsi="仿宋_GB2312" w:eastAsia="仿宋_GB2312" w:cs="仿宋_GB2312"/>
          <w:sz w:val="30"/>
          <w:szCs w:val="30"/>
          <w:lang w:val="en-US" w:eastAsia="zh-CN"/>
        </w:rPr>
        <w:t>08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16</w:t>
      </w:r>
      <w:r>
        <w:rPr>
          <w:rFonts w:hint="eastAsia" w:ascii="仿宋_GB2312" w:hAnsi="仿宋_GB2312" w:eastAsia="仿宋_GB2312" w:cs="仿宋_GB2312"/>
          <w:sz w:val="30"/>
          <w:szCs w:val="30"/>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5666"/>
        <w:tab w:val="clear" w:pos="4153"/>
      </w:tabs>
      <w:rPr>
        <w:szCs w:val="18"/>
      </w:rPr>
    </w:pPr>
    <w:r>
      <w:rPr>
        <w:szCs w:val="18"/>
      </w:rPr>
      <w:pict>
        <v:line id="_x0000_s1026" o:spid="_x0000_s1026" o:spt="20" style="position:absolute;left:0pt;margin-left:-0.35pt;margin-top:-0.4pt;height:0pt;width:415.95pt;z-index:251660288;mso-width-relative:page;mso-height-relative:page;" stroked="t" coordsize="21600,21600" o:gfxdata="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2MrojRAAAABQEAAA8AAAAAAAAAAQAgAAAAIgAA&#10;AGRycy9kb3ducmV2LnhtbFBLAQIUABQAAAAIAIdO4kDX9NwW1gEAAG8DAAAOAAAAAAAAAAEAIAAA&#10;ACABAABkcnMvZTJvRG9jLnhtbFBLBQYAAAAABgAGAFkBAABoBQAAAAA=&#10;">
          <v:path arrowok="t"/>
          <v:fill focussize="0,0"/>
          <v:stroke weight="0.5pt" color="#000000" joinstyle="miter"/>
          <v:imagedata o:title=""/>
          <o:lock v:ext="edit"/>
        </v:line>
      </w:pict>
    </w:r>
    <w:r>
      <w:rPr>
        <w:szCs w:val="18"/>
      </w:rPr>
      <w:pict>
        <v:shape id="_x0000_s1027" o:spid="_x0000_s1027"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w:t>
                </w:r>
                <w:r>
                  <w:fldChar w:fldCharType="end"/>
                </w:r>
                <w:r>
                  <w:rPr>
                    <w:rFonts w:hint="eastAsia"/>
                  </w:rPr>
                  <w:t xml:space="preserve"> 页</w:t>
                </w:r>
              </w:p>
            </w:txbxContent>
          </v:textbox>
        </v:shape>
      </w:pict>
    </w:r>
    <w:r>
      <w:rPr>
        <w:rFonts w:hint="eastAsia"/>
        <w:szCs w:val="18"/>
      </w:rPr>
      <w:tab/>
    </w:r>
    <w:r>
      <w:rPr>
        <w:rFonts w:hint="eastAsia"/>
        <w:szCs w:val="18"/>
      </w:rPr>
      <w:t xml:space="preserve">      万锦建设集团有限公司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UxYTZkY2FkMmJkOTA0MWYwYTZmM2Q2ZjhjYmUxY2UifQ=="/>
  </w:docVars>
  <w:rsids>
    <w:rsidRoot w:val="09C3759B"/>
    <w:rsid w:val="0045405A"/>
    <w:rsid w:val="00597AC6"/>
    <w:rsid w:val="00E04247"/>
    <w:rsid w:val="017571E1"/>
    <w:rsid w:val="05C94AC9"/>
    <w:rsid w:val="07BC2076"/>
    <w:rsid w:val="091201EC"/>
    <w:rsid w:val="09C3759B"/>
    <w:rsid w:val="0ACB0DE0"/>
    <w:rsid w:val="0AD57287"/>
    <w:rsid w:val="0B1E118F"/>
    <w:rsid w:val="0B2D3234"/>
    <w:rsid w:val="0C016447"/>
    <w:rsid w:val="0C2638EC"/>
    <w:rsid w:val="0C5E598A"/>
    <w:rsid w:val="0DFD7436"/>
    <w:rsid w:val="11DE79F3"/>
    <w:rsid w:val="14530F7B"/>
    <w:rsid w:val="146D01C5"/>
    <w:rsid w:val="14983B64"/>
    <w:rsid w:val="14D855C1"/>
    <w:rsid w:val="19031DA4"/>
    <w:rsid w:val="1AEF404A"/>
    <w:rsid w:val="1B7D60C2"/>
    <w:rsid w:val="1C0C5163"/>
    <w:rsid w:val="1C1523F8"/>
    <w:rsid w:val="203B5B44"/>
    <w:rsid w:val="21633E22"/>
    <w:rsid w:val="23BB4661"/>
    <w:rsid w:val="244530E9"/>
    <w:rsid w:val="24EF220E"/>
    <w:rsid w:val="25574DE6"/>
    <w:rsid w:val="2786425F"/>
    <w:rsid w:val="2808068C"/>
    <w:rsid w:val="288641A1"/>
    <w:rsid w:val="28DC2212"/>
    <w:rsid w:val="28F17922"/>
    <w:rsid w:val="2A4D10C0"/>
    <w:rsid w:val="2BC75D4E"/>
    <w:rsid w:val="31926765"/>
    <w:rsid w:val="319F5F79"/>
    <w:rsid w:val="31D952A4"/>
    <w:rsid w:val="324743FC"/>
    <w:rsid w:val="32674CE9"/>
    <w:rsid w:val="330363E2"/>
    <w:rsid w:val="34311A53"/>
    <w:rsid w:val="34F51C30"/>
    <w:rsid w:val="36D3294D"/>
    <w:rsid w:val="37153A82"/>
    <w:rsid w:val="38AA21EB"/>
    <w:rsid w:val="39882115"/>
    <w:rsid w:val="398E4457"/>
    <w:rsid w:val="3B083818"/>
    <w:rsid w:val="3C335500"/>
    <w:rsid w:val="3EEB49A5"/>
    <w:rsid w:val="401A237F"/>
    <w:rsid w:val="411370B7"/>
    <w:rsid w:val="412B6FAD"/>
    <w:rsid w:val="42452BC2"/>
    <w:rsid w:val="440A1978"/>
    <w:rsid w:val="47324D8C"/>
    <w:rsid w:val="47522766"/>
    <w:rsid w:val="490C2355"/>
    <w:rsid w:val="49432FD4"/>
    <w:rsid w:val="4A980BC1"/>
    <w:rsid w:val="4DC75488"/>
    <w:rsid w:val="50215E9A"/>
    <w:rsid w:val="502B61B5"/>
    <w:rsid w:val="50C67FA4"/>
    <w:rsid w:val="50E023DF"/>
    <w:rsid w:val="53294B8B"/>
    <w:rsid w:val="55637077"/>
    <w:rsid w:val="58722258"/>
    <w:rsid w:val="58A90EDA"/>
    <w:rsid w:val="5B0604EF"/>
    <w:rsid w:val="5E882AB5"/>
    <w:rsid w:val="5F820A6D"/>
    <w:rsid w:val="608E7761"/>
    <w:rsid w:val="64F407FF"/>
    <w:rsid w:val="663F32AC"/>
    <w:rsid w:val="678D6D74"/>
    <w:rsid w:val="684604F7"/>
    <w:rsid w:val="686C2A56"/>
    <w:rsid w:val="6B617F44"/>
    <w:rsid w:val="6B870F8E"/>
    <w:rsid w:val="6D951433"/>
    <w:rsid w:val="6E176EE5"/>
    <w:rsid w:val="6FEE697E"/>
    <w:rsid w:val="71523082"/>
    <w:rsid w:val="72C72069"/>
    <w:rsid w:val="7327134F"/>
    <w:rsid w:val="73BF34FD"/>
    <w:rsid w:val="76042F20"/>
    <w:rsid w:val="77366D8D"/>
    <w:rsid w:val="79120B04"/>
    <w:rsid w:val="7A8C01CB"/>
    <w:rsid w:val="7DDF6982"/>
    <w:rsid w:val="7DEC3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2513</Words>
  <Characters>3236</Characters>
  <Lines>10</Lines>
  <Paragraphs>2</Paragraphs>
  <TotalTime>24</TotalTime>
  <ScaleCrop>false</ScaleCrop>
  <LinksUpToDate>false</LinksUpToDate>
  <CharactersWithSpaces>3382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2019-12-10T12:43:00Z</dcterms:created>
  <dc:creator>gu'ya'li</dc:creator>
  <cp:lastModifiedBy>Administrator</cp:lastModifiedBy>
  <dcterms:modified xsi:type="dcterms:W3CDTF">2022-02-02T08:40:37Z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D4A5F1C3BA2B45B386577A91E9CC5D37</vt:lpwstr>
  </property>
</Properties>
</file>