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838E1">
      <w:pPr>
        <w:pStyle w:val="5"/>
        <w:shd w:val="clear" w:color="auto" w:fill="FFFFFF"/>
        <w:spacing w:before="0" w:beforeAutospacing="0" w:after="0" w:afterAutospacing="0" w:line="560" w:lineRule="exact"/>
        <w:jc w:val="center"/>
        <w:rPr>
          <w:rFonts w:ascii="Arial" w:hAnsi="Arial" w:cs="Arial"/>
          <w:color w:val="000000"/>
          <w:sz w:val="18"/>
          <w:szCs w:val="18"/>
        </w:rPr>
      </w:pPr>
      <w:r>
        <w:rPr>
          <w:rStyle w:val="8"/>
          <w:rFonts w:hint="eastAsia" w:ascii="方正小标宋_GBK" w:hAnsi="Arial" w:eastAsia="方正小标宋_GBK" w:cs="Arial"/>
          <w:color w:val="000000"/>
          <w:sz w:val="44"/>
          <w:szCs w:val="44"/>
        </w:rPr>
        <w:t>重庆工商学校20</w:t>
      </w:r>
      <w:r>
        <w:rPr>
          <w:rStyle w:val="8"/>
          <w:rFonts w:ascii="方正小标宋_GBK" w:hAnsi="Arial" w:eastAsia="方正小标宋_GBK" w:cs="Arial"/>
          <w:color w:val="000000"/>
          <w:sz w:val="44"/>
          <w:szCs w:val="44"/>
        </w:rPr>
        <w:t>2</w:t>
      </w:r>
      <w:r>
        <w:rPr>
          <w:rStyle w:val="8"/>
          <w:rFonts w:hint="eastAsia" w:ascii="方正小标宋_GBK" w:hAnsi="Arial" w:eastAsia="方正小标宋_GBK" w:cs="Arial"/>
          <w:color w:val="000000"/>
          <w:sz w:val="44"/>
          <w:szCs w:val="44"/>
          <w:lang w:val="en-US" w:eastAsia="zh-CN"/>
        </w:rPr>
        <w:t>6</w:t>
      </w:r>
      <w:r>
        <w:rPr>
          <w:rStyle w:val="8"/>
          <w:rFonts w:hint="eastAsia" w:ascii="方正小标宋_GBK" w:hAnsi="Arial" w:eastAsia="方正小标宋_GBK" w:cs="Arial"/>
          <w:color w:val="000000"/>
          <w:sz w:val="44"/>
          <w:szCs w:val="44"/>
        </w:rPr>
        <w:t>年</w:t>
      </w:r>
      <w:r>
        <w:rPr>
          <w:rStyle w:val="8"/>
          <w:rFonts w:hint="eastAsia" w:ascii="方正小标宋_GBK" w:hAnsi="Arial" w:eastAsia="方正小标宋_GBK" w:cs="Arial"/>
          <w:color w:val="000000"/>
          <w:sz w:val="44"/>
          <w:szCs w:val="44"/>
          <w:lang w:val="en-US" w:eastAsia="zh-CN"/>
        </w:rPr>
        <w:t>校医</w:t>
      </w:r>
      <w:r>
        <w:rPr>
          <w:rStyle w:val="8"/>
          <w:rFonts w:hint="eastAsia" w:ascii="方正小标宋_GBK" w:hAnsi="Arial" w:eastAsia="方正小标宋_GBK" w:cs="Arial"/>
          <w:color w:val="000000"/>
          <w:sz w:val="44"/>
          <w:szCs w:val="44"/>
        </w:rPr>
        <w:t>招聘公告</w:t>
      </w:r>
    </w:p>
    <w:p w14:paraId="76767E59">
      <w:pPr>
        <w:spacing w:line="560" w:lineRule="exact"/>
        <w:ind w:firstLine="560" w:firstLineChars="200"/>
        <w:jc w:val="left"/>
        <w:rPr>
          <w:rFonts w:ascii="宋体" w:hAnsi="宋体"/>
          <w:sz w:val="28"/>
          <w:szCs w:val="28"/>
        </w:rPr>
      </w:pPr>
    </w:p>
    <w:p w14:paraId="4481B093">
      <w:pPr>
        <w:pStyle w:val="3"/>
        <w:spacing w:line="579" w:lineRule="exact"/>
        <w:ind w:firstLine="640" w:firstLineChars="200"/>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重庆工商学校地处重庆市江津区白沙镇，始建于1905年，有着121年办学历史。系国家首批中等职业教育改革发展示范学校、中澳职教合作项目学校、全国首批现代学徒制试点单位、重庆市高水平中职学校、重庆市双优A类学校。荣获全国教育系统先进集体、全国职业教育先进单位等多项国家级荣誉。</w:t>
      </w:r>
    </w:p>
    <w:p w14:paraId="2AD98AFF">
      <w:pPr>
        <w:spacing w:line="579"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学校占地662亩，建筑面积25.8万平方米，开设土木建筑、电子与信息等11大类26个专业，专兼职教师689人，在校学生12000余人，设施设备总价值1.6亿余元，是重庆市办学规模最大、综合办学实力最强的中职名校之一。</w:t>
      </w:r>
      <w:r>
        <w:rPr>
          <w:rFonts w:hint="eastAsia" w:ascii="方正仿宋_GBK" w:hAnsi="方正仿宋_GBK" w:eastAsia="方正仿宋_GBK" w:cs="方正仿宋_GBK"/>
          <w:sz w:val="32"/>
          <w:szCs w:val="32"/>
        </w:rPr>
        <w:t>现因工作需要，特面向社会公开招聘</w:t>
      </w:r>
      <w:r>
        <w:rPr>
          <w:rFonts w:hint="eastAsia" w:ascii="方正仿宋_GBK" w:hAnsi="方正仿宋_GBK" w:eastAsia="方正仿宋_GBK" w:cs="方正仿宋_GBK"/>
          <w:kern w:val="2"/>
          <w:sz w:val="32"/>
          <w:szCs w:val="32"/>
          <w:lang w:val="en-US" w:eastAsia="zh-CN" w:bidi="ar-SA"/>
        </w:rPr>
        <w:t>校医1名。</w:t>
      </w:r>
    </w:p>
    <w:p w14:paraId="110D5B00">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一、拟招聘岗位及数量</w:t>
      </w:r>
    </w:p>
    <w:p w14:paraId="7D596CBB">
      <w:pPr>
        <w:pStyle w:val="5"/>
        <w:shd w:val="clear" w:color="auto" w:fill="FFFFFF"/>
        <w:spacing w:before="0" w:beforeAutospacing="0" w:after="0" w:afterAutospacing="0" w:line="560" w:lineRule="exact"/>
        <w:ind w:firstLine="640" w:firstLineChars="200"/>
        <w:jc w:val="both"/>
        <w:rPr>
          <w:rFonts w:hint="default"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校医1</w:t>
      </w:r>
      <w:r>
        <w:rPr>
          <w:rFonts w:hint="eastAsia" w:ascii="方正仿宋_GBK" w:hAnsi="方正仿宋_GBK" w:eastAsia="方正仿宋_GBK" w:cs="方正仿宋_GBK"/>
          <w:color w:val="000000"/>
          <w:sz w:val="32"/>
          <w:szCs w:val="32"/>
        </w:rPr>
        <w:t>名</w:t>
      </w:r>
      <w:r>
        <w:rPr>
          <w:rFonts w:hint="eastAsia" w:ascii="方正仿宋_GBK" w:hAnsi="方正仿宋_GBK" w:eastAsia="方正仿宋_GBK" w:cs="方正仿宋_GBK"/>
          <w:color w:val="000000"/>
          <w:sz w:val="32"/>
          <w:szCs w:val="32"/>
          <w:lang w:val="en-US" w:eastAsia="zh-CN"/>
        </w:rPr>
        <w:t>。</w:t>
      </w:r>
    </w:p>
    <w:p w14:paraId="506E2056">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二、报考条件</w:t>
      </w:r>
    </w:p>
    <w:p w14:paraId="64AEF554">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1.热爱祖国，拥护中国共产党的领导，坚持党的基本路线；</w:t>
      </w:r>
    </w:p>
    <w:p w14:paraId="7351D4A1">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2.遵纪守法，品行端正，具有为人民服务的思想；</w:t>
      </w:r>
    </w:p>
    <w:p w14:paraId="468BC8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方正仿宋_GBK" w:hAnsi="方正仿宋_GBK" w:eastAsia="方正仿宋_GBK" w:cs="方正仿宋_GBK"/>
          <w:color w:val="FF0000"/>
          <w:kern w:val="0"/>
          <w:sz w:val="32"/>
          <w:szCs w:val="32"/>
          <w:lang w:eastAsia="zh-CN"/>
        </w:rPr>
      </w:pPr>
      <w:r>
        <w:rPr>
          <w:rFonts w:hint="eastAsia" w:ascii="方正仿宋_GBK" w:hAnsi="方正仿宋_GBK" w:eastAsia="方正仿宋_GBK" w:cs="方正仿宋_GBK"/>
          <w:color w:val="000000"/>
          <w:kern w:val="0"/>
          <w:sz w:val="32"/>
          <w:szCs w:val="32"/>
        </w:rPr>
        <w:t>3.有较强的事业心和责任感，热爱教育事业；</w:t>
      </w:r>
      <w:r>
        <w:rPr>
          <w:rFonts w:hint="eastAsia" w:ascii="方正仿宋_GBK" w:hAnsi="方正仿宋_GBK" w:eastAsia="方正仿宋_GBK" w:cs="方正仿宋_GBK"/>
          <w:color w:val="000000"/>
          <w:kern w:val="0"/>
          <w:sz w:val="32"/>
          <w:szCs w:val="32"/>
          <w:lang w:val="en-US" w:eastAsia="zh-CN"/>
        </w:rPr>
        <w:t>具备良好的</w:t>
      </w:r>
      <w:r>
        <w:rPr>
          <w:rFonts w:hint="eastAsia" w:ascii="方正仿宋_GBK" w:hAnsi="方正仿宋_GBK" w:eastAsia="方正仿宋_GBK" w:cs="方正仿宋_GBK"/>
          <w:color w:val="000000"/>
          <w:kern w:val="0"/>
          <w:sz w:val="32"/>
          <w:szCs w:val="32"/>
        </w:rPr>
        <w:t>沟通</w:t>
      </w:r>
      <w:r>
        <w:rPr>
          <w:rFonts w:hint="eastAsia" w:ascii="方正仿宋_GBK" w:hAnsi="方正仿宋_GBK" w:eastAsia="方正仿宋_GBK" w:cs="方正仿宋_GBK"/>
          <w:color w:val="000000"/>
          <w:kern w:val="0"/>
          <w:sz w:val="32"/>
          <w:szCs w:val="32"/>
          <w:lang w:val="en-US" w:eastAsia="zh-CN"/>
        </w:rPr>
        <w:t>能力，有爱心、</w:t>
      </w:r>
      <w:r>
        <w:rPr>
          <w:rFonts w:hint="eastAsia" w:ascii="方正仿宋_GBK" w:hAnsi="方正仿宋_GBK" w:eastAsia="方正仿宋_GBK" w:cs="方正仿宋_GBK"/>
          <w:color w:val="000000"/>
          <w:kern w:val="0"/>
          <w:sz w:val="32"/>
          <w:szCs w:val="32"/>
        </w:rPr>
        <w:t>耐心，擅长和学生、家长、班主任</w:t>
      </w:r>
      <w:r>
        <w:rPr>
          <w:rFonts w:hint="eastAsia" w:ascii="方正仿宋_GBK" w:hAnsi="方正仿宋_GBK" w:eastAsia="方正仿宋_GBK" w:cs="方正仿宋_GBK"/>
          <w:color w:val="000000"/>
          <w:kern w:val="0"/>
          <w:sz w:val="32"/>
          <w:szCs w:val="32"/>
          <w:lang w:val="en-US" w:eastAsia="zh-CN"/>
        </w:rPr>
        <w:t>沟通交流</w:t>
      </w:r>
      <w:r>
        <w:rPr>
          <w:rFonts w:hint="eastAsia" w:ascii="方正仿宋_GBK" w:hAnsi="方正仿宋_GBK" w:eastAsia="方正仿宋_GBK" w:cs="方正仿宋_GBK"/>
          <w:color w:val="000000"/>
          <w:kern w:val="0"/>
          <w:sz w:val="32"/>
          <w:szCs w:val="32"/>
          <w:lang w:eastAsia="zh-CN"/>
        </w:rPr>
        <w:t>。</w:t>
      </w:r>
    </w:p>
    <w:p w14:paraId="6B953540">
      <w:pPr>
        <w:spacing w:line="560" w:lineRule="exact"/>
        <w:ind w:firstLine="640" w:firstLineChars="200"/>
        <w:rPr>
          <w:rFonts w:hint="default"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rPr>
        <w:t>4.</w:t>
      </w:r>
      <w:r>
        <w:rPr>
          <w:rFonts w:hint="eastAsia" w:ascii="方正仿宋_GBK" w:hAnsi="方正仿宋_GBK" w:eastAsia="方正仿宋_GBK" w:cs="方正仿宋_GBK"/>
          <w:color w:val="000000"/>
          <w:kern w:val="0"/>
          <w:sz w:val="32"/>
          <w:szCs w:val="32"/>
          <w:lang w:eastAsia="zh-CN"/>
        </w:rPr>
        <w:t>符合</w:t>
      </w:r>
      <w:r>
        <w:rPr>
          <w:rFonts w:hint="eastAsia" w:ascii="方正仿宋_GBK" w:hAnsi="方正仿宋_GBK" w:eastAsia="方正仿宋_GBK" w:cs="方正仿宋_GBK"/>
          <w:color w:val="000000"/>
          <w:kern w:val="0"/>
          <w:sz w:val="32"/>
          <w:szCs w:val="32"/>
        </w:rPr>
        <w:t>岗位要求的身体条件；</w:t>
      </w:r>
      <w:r>
        <w:rPr>
          <w:rFonts w:hint="eastAsia" w:ascii="方正仿宋_GBK" w:hAnsi="方正仿宋_GBK" w:eastAsia="方正仿宋_GBK" w:cs="方正仿宋_GBK"/>
          <w:color w:val="000000"/>
          <w:kern w:val="0"/>
          <w:sz w:val="32"/>
          <w:szCs w:val="32"/>
          <w:lang w:val="en-US" w:eastAsia="zh-CN"/>
        </w:rPr>
        <w:t>身体健康，无残疾、传染病、精神病史；</w:t>
      </w:r>
    </w:p>
    <w:p w14:paraId="00988A7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5.具有临床医学、中西医结合、公共卫生与预防医学相关专业学科全日制本科及以上学历，具有临床或全科医师资格证书与医师执业资格证书，取得执业医师资格证满两年，在二级及以上医院工作满两年，有学校工作经历的优先</w:t>
      </w:r>
      <w:r>
        <w:rPr>
          <w:rFonts w:hint="eastAsia" w:ascii="方正仿宋_GBK" w:hAnsi="方正仿宋_GBK" w:eastAsia="方正仿宋_GBK" w:cs="方正仿宋_GBK"/>
          <w:color w:val="000000"/>
          <w:kern w:val="0"/>
          <w:sz w:val="32"/>
          <w:szCs w:val="32"/>
        </w:rPr>
        <w:t>。</w:t>
      </w:r>
    </w:p>
    <w:p w14:paraId="51761D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6</w:t>
      </w:r>
      <w:r>
        <w:rPr>
          <w:rFonts w:hint="eastAsia" w:ascii="方正仿宋_GBK" w:hAnsi="方正仿宋_GBK" w:eastAsia="方正仿宋_GBK" w:cs="方正仿宋_GBK"/>
          <w:color w:val="000000"/>
          <w:kern w:val="0"/>
          <w:sz w:val="32"/>
          <w:szCs w:val="32"/>
        </w:rPr>
        <w:t>.</w:t>
      </w:r>
      <w:r>
        <w:rPr>
          <w:rFonts w:hint="eastAsia" w:ascii="方正仿宋_GBK" w:hAnsi="方正仿宋_GBK" w:eastAsia="方正仿宋_GBK" w:cs="方正仿宋_GBK"/>
          <w:color w:val="000000"/>
          <w:kern w:val="0"/>
          <w:sz w:val="32"/>
          <w:szCs w:val="32"/>
          <w:lang w:val="en-US" w:eastAsia="zh-CN"/>
        </w:rPr>
        <w:t>熟练医保操作系统，熟悉常见药品管理。具备青少年</w:t>
      </w:r>
      <w:r>
        <w:rPr>
          <w:rFonts w:hint="eastAsia" w:ascii="方正仿宋_GBK" w:hAnsi="方正仿宋_GBK" w:eastAsia="方正仿宋_GBK" w:cs="方正仿宋_GBK"/>
          <w:color w:val="000000"/>
          <w:kern w:val="0"/>
          <w:sz w:val="32"/>
          <w:szCs w:val="32"/>
        </w:rPr>
        <w:t>常见</w:t>
      </w:r>
      <w:r>
        <w:rPr>
          <w:rFonts w:hint="eastAsia" w:ascii="方正仿宋_GBK" w:hAnsi="方正仿宋_GBK" w:eastAsia="方正仿宋_GBK" w:cs="方正仿宋_GBK"/>
          <w:color w:val="000000"/>
          <w:kern w:val="0"/>
          <w:sz w:val="32"/>
          <w:szCs w:val="32"/>
          <w:lang w:val="en-US" w:eastAsia="zh-CN"/>
        </w:rPr>
        <w:t>疾</w:t>
      </w:r>
      <w:r>
        <w:rPr>
          <w:rFonts w:hint="eastAsia" w:ascii="方正仿宋_GBK" w:hAnsi="方正仿宋_GBK" w:eastAsia="方正仿宋_GBK" w:cs="方正仿宋_GBK"/>
          <w:color w:val="000000"/>
          <w:kern w:val="0"/>
          <w:sz w:val="32"/>
          <w:szCs w:val="32"/>
        </w:rPr>
        <w:t>病、外伤处理、心肺复苏等校园</w:t>
      </w:r>
      <w:r>
        <w:rPr>
          <w:rFonts w:hint="eastAsia" w:ascii="方正仿宋_GBK" w:hAnsi="方正仿宋_GBK" w:eastAsia="方正仿宋_GBK" w:cs="方正仿宋_GBK"/>
          <w:color w:val="000000"/>
          <w:kern w:val="0"/>
          <w:sz w:val="32"/>
          <w:szCs w:val="32"/>
          <w:lang w:val="en-US" w:eastAsia="zh-CN"/>
        </w:rPr>
        <w:t>常见疾病救治与</w:t>
      </w:r>
      <w:r>
        <w:rPr>
          <w:rFonts w:hint="eastAsia" w:ascii="方正仿宋_GBK" w:hAnsi="方正仿宋_GBK" w:eastAsia="方正仿宋_GBK" w:cs="方正仿宋_GBK"/>
          <w:color w:val="000000"/>
          <w:kern w:val="0"/>
          <w:sz w:val="32"/>
          <w:szCs w:val="32"/>
        </w:rPr>
        <w:t>急救操作</w:t>
      </w:r>
      <w:r>
        <w:rPr>
          <w:rFonts w:hint="eastAsia" w:ascii="方正仿宋_GBK" w:hAnsi="方正仿宋_GBK" w:eastAsia="方正仿宋_GBK" w:cs="方正仿宋_GBK"/>
          <w:color w:val="000000"/>
          <w:kern w:val="0"/>
          <w:sz w:val="32"/>
          <w:szCs w:val="32"/>
          <w:lang w:val="en-US" w:eastAsia="zh-CN"/>
        </w:rPr>
        <w:t>能力；胜任</w:t>
      </w:r>
      <w:r>
        <w:rPr>
          <w:rFonts w:hint="eastAsia" w:ascii="方正仿宋_GBK" w:hAnsi="方正仿宋_GBK" w:eastAsia="方正仿宋_GBK" w:cs="方正仿宋_GBK"/>
          <w:color w:val="000000"/>
          <w:kern w:val="0"/>
          <w:sz w:val="32"/>
          <w:szCs w:val="32"/>
        </w:rPr>
        <w:t>校园传染病防控、学生体检、健康档案建立</w:t>
      </w:r>
      <w:r>
        <w:rPr>
          <w:rFonts w:hint="eastAsia" w:ascii="方正仿宋_GBK" w:hAnsi="方正仿宋_GBK" w:eastAsia="方正仿宋_GBK" w:cs="方正仿宋_GBK"/>
          <w:color w:val="000000"/>
          <w:kern w:val="0"/>
          <w:sz w:val="32"/>
          <w:szCs w:val="32"/>
          <w:lang w:val="en-US" w:eastAsia="zh-CN"/>
        </w:rPr>
        <w:t>与管理工作；具备突发公共卫生事件的应急处置能力；熟练掌握</w:t>
      </w:r>
      <w:r>
        <w:rPr>
          <w:rFonts w:hint="eastAsia" w:ascii="方正仿宋_GBK" w:hAnsi="方正仿宋_GBK" w:eastAsia="方正仿宋_GBK" w:cs="方正仿宋_GBK"/>
          <w:color w:val="000000"/>
          <w:kern w:val="0"/>
          <w:sz w:val="32"/>
          <w:szCs w:val="32"/>
        </w:rPr>
        <w:t>电脑办公，能填报卫生防疫台账、报表</w:t>
      </w:r>
      <w:r>
        <w:rPr>
          <w:rFonts w:hint="eastAsia" w:ascii="方正仿宋_GBK" w:hAnsi="方正仿宋_GBK" w:eastAsia="方正仿宋_GBK" w:cs="方正仿宋_GBK"/>
          <w:color w:val="000000"/>
          <w:kern w:val="0"/>
          <w:sz w:val="32"/>
          <w:szCs w:val="32"/>
          <w:lang w:val="en-US" w:eastAsia="zh-CN"/>
        </w:rPr>
        <w:t>。</w:t>
      </w:r>
    </w:p>
    <w:p w14:paraId="270DE4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7</w:t>
      </w:r>
      <w:r>
        <w:rPr>
          <w:rFonts w:hint="eastAsia" w:ascii="方正仿宋_GBK" w:hAnsi="方正仿宋_GBK" w:eastAsia="方正仿宋_GBK" w:cs="方正仿宋_GBK"/>
          <w:color w:val="000000"/>
          <w:kern w:val="0"/>
          <w:sz w:val="32"/>
          <w:szCs w:val="32"/>
        </w:rPr>
        <w:t>.年龄原则上50周岁以下（包含50周岁），临床医师可放宽至</w:t>
      </w:r>
      <w:r>
        <w:rPr>
          <w:rFonts w:hint="eastAsia" w:ascii="方正仿宋_GBK" w:hAnsi="方正仿宋_GBK" w:eastAsia="方正仿宋_GBK" w:cs="方正仿宋_GBK"/>
          <w:color w:val="000000"/>
          <w:kern w:val="0"/>
          <w:sz w:val="32"/>
          <w:szCs w:val="32"/>
          <w:lang w:val="en-US" w:eastAsia="zh-CN"/>
        </w:rPr>
        <w:t>55</w:t>
      </w:r>
      <w:r>
        <w:rPr>
          <w:rFonts w:hint="eastAsia" w:ascii="方正仿宋_GBK" w:hAnsi="方正仿宋_GBK" w:eastAsia="方正仿宋_GBK" w:cs="方正仿宋_GBK"/>
          <w:color w:val="000000"/>
          <w:kern w:val="0"/>
          <w:sz w:val="32"/>
          <w:szCs w:val="32"/>
        </w:rPr>
        <w:t>周岁，年龄计算截止时间为2026年8月</w:t>
      </w:r>
      <w:r>
        <w:rPr>
          <w:rFonts w:hint="eastAsia" w:ascii="方正仿宋_GBK" w:hAnsi="方正仿宋_GBK" w:eastAsia="方正仿宋_GBK" w:cs="方正仿宋_GBK"/>
          <w:color w:val="000000"/>
          <w:kern w:val="0"/>
          <w:sz w:val="32"/>
          <w:szCs w:val="32"/>
          <w:lang w:val="en-US" w:eastAsia="zh-CN"/>
        </w:rPr>
        <w:t>10日</w:t>
      </w:r>
      <w:r>
        <w:rPr>
          <w:rFonts w:hint="eastAsia" w:ascii="方正仿宋_GBK" w:hAnsi="方正仿宋_GBK" w:eastAsia="方正仿宋_GBK" w:cs="方正仿宋_GBK"/>
          <w:color w:val="000000"/>
          <w:kern w:val="0"/>
          <w:sz w:val="32"/>
          <w:szCs w:val="32"/>
        </w:rPr>
        <w:t>。</w:t>
      </w:r>
    </w:p>
    <w:p w14:paraId="79E1D079">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lang w:val="en-US" w:eastAsia="zh-CN"/>
        </w:rPr>
        <w:t>8</w:t>
      </w:r>
      <w:r>
        <w:rPr>
          <w:rFonts w:hint="eastAsia" w:ascii="方正仿宋_GBK" w:hAnsi="方正仿宋_GBK" w:eastAsia="方正仿宋_GBK" w:cs="方正仿宋_GBK"/>
          <w:color w:val="000000"/>
          <w:kern w:val="0"/>
          <w:sz w:val="32"/>
          <w:szCs w:val="32"/>
        </w:rPr>
        <w:t>.在同等条件下，学历高者或行业经历</w:t>
      </w:r>
      <w:r>
        <w:rPr>
          <w:rFonts w:hint="eastAsia" w:ascii="方正仿宋_GBK" w:hAnsi="方正仿宋_GBK" w:eastAsia="方正仿宋_GBK" w:cs="方正仿宋_GBK"/>
          <w:color w:val="000000"/>
          <w:kern w:val="0"/>
          <w:sz w:val="32"/>
          <w:szCs w:val="32"/>
          <w:lang w:val="en-US" w:eastAsia="zh-CN"/>
        </w:rPr>
        <w:t>较长</w:t>
      </w:r>
      <w:r>
        <w:rPr>
          <w:rFonts w:hint="eastAsia" w:ascii="方正仿宋_GBK" w:hAnsi="方正仿宋_GBK" w:eastAsia="方正仿宋_GBK" w:cs="方正仿宋_GBK"/>
          <w:color w:val="000000"/>
          <w:kern w:val="0"/>
          <w:sz w:val="32"/>
          <w:szCs w:val="32"/>
        </w:rPr>
        <w:t>者优先考虑。</w:t>
      </w:r>
    </w:p>
    <w:p w14:paraId="040BAC2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9.有下列情形之一的人员，不得参加招聘</w:t>
      </w:r>
    </w:p>
    <w:p w14:paraId="7B5E2AE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（1）受过刑事处罚（含被免予刑事处罚的）或者治安管理处罚；曾受过劳动教养的；因违纪违规被开除、辞退、解聘；在高等教育期间受到开除学籍处分的；</w:t>
      </w:r>
    </w:p>
    <w:p w14:paraId="597AAAE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（2）有较为严重的个人不良信用记录；</w:t>
      </w:r>
    </w:p>
    <w:p w14:paraId="606FE76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（3）家庭成员或近亲属被判处刑罚、本人或家庭成员以及近亲属参加非法组织、邪教组织或从事其他危害国家安全活动；</w:t>
      </w:r>
    </w:p>
    <w:p w14:paraId="112776A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（4）若隐瞒病史，且前期通过各项考核并入职，后期经调查有心理类疾病者，经协商将解除劳动合同；</w:t>
      </w:r>
    </w:p>
    <w:p w14:paraId="0B78A29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（5）其他不适宜从事学校工作的情形。</w:t>
      </w:r>
    </w:p>
    <w:p w14:paraId="1AE87DDE">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三、招聘时间及地点</w:t>
      </w:r>
    </w:p>
    <w:p w14:paraId="65DFCD09">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sz w:val="32"/>
          <w:szCs w:val="32"/>
        </w:rPr>
        <w:t>招聘时间：</w:t>
      </w:r>
      <w:r>
        <w:rPr>
          <w:rFonts w:hint="eastAsia" w:ascii="方正仿宋_GBK" w:hAnsi="方正仿宋_GBK" w:eastAsia="方正仿宋_GBK" w:cs="方正仿宋_GBK"/>
          <w:color w:val="000000"/>
          <w:kern w:val="0"/>
          <w:sz w:val="32"/>
          <w:szCs w:val="32"/>
          <w:lang w:val="en-US" w:eastAsia="zh-CN" w:bidi="ar-SA"/>
        </w:rPr>
        <w:t>2026年8月27日下午2:30-3:00报到。（凡迟到者一律取消应聘资格）</w:t>
      </w:r>
    </w:p>
    <w:p w14:paraId="1B98C9E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招聘地点：江津区白沙镇重庆工商学校中会议室</w:t>
      </w:r>
    </w:p>
    <w:p w14:paraId="69AF6AB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联系人：胡成俊 13883612897</w:t>
      </w:r>
    </w:p>
    <w:p w14:paraId="7BC73F7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四、招聘程序</w:t>
      </w:r>
    </w:p>
    <w:p w14:paraId="44ABF9E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kern w:val="0"/>
          <w:sz w:val="32"/>
          <w:szCs w:val="32"/>
          <w:lang w:val="en-US" w:eastAsia="zh-CN" w:bidi="ar-SA"/>
        </w:rPr>
        <w:t>1.下载并填写《重庆工商学校招聘教师登记表》、《教师信息统计表》并于2026年8月26日17</w:t>
      </w:r>
      <w:r>
        <w:rPr>
          <w:rFonts w:hint="eastAsia" w:ascii="方正仿宋_GBK" w:hAnsi="方正仿宋_GBK" w:eastAsia="方正仿宋_GBK" w:cs="方正仿宋_GBK"/>
          <w:color w:val="000000"/>
          <w:sz w:val="32"/>
          <w:szCs w:val="32"/>
        </w:rPr>
        <w:t>:00前发送至邮箱：</w:t>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"mailto:327631711@qq.com"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color w:val="000000"/>
          <w:sz w:val="32"/>
          <w:szCs w:val="32"/>
        </w:rPr>
        <w:t>381017441@qq.com</w:t>
      </w:r>
      <w:r>
        <w:rPr>
          <w:rFonts w:hint="eastAsia" w:ascii="方正仿宋_GBK" w:hAnsi="方正仿宋_GBK" w:eastAsia="方正仿宋_GBK" w:cs="方正仿宋_GBK"/>
          <w:color w:val="000000"/>
          <w:sz w:val="32"/>
          <w:szCs w:val="32"/>
        </w:rPr>
        <w:fldChar w:fldCharType="end"/>
      </w:r>
      <w:r>
        <w:rPr>
          <w:rFonts w:hint="eastAsia" w:ascii="方正仿宋_GBK" w:hAnsi="方正仿宋_GBK" w:eastAsia="方正仿宋_GBK" w:cs="方正仿宋_GBK"/>
          <w:color w:val="000000"/>
          <w:sz w:val="32"/>
          <w:szCs w:val="32"/>
        </w:rPr>
        <w:t>。《登记表》命名方式：“岗位+姓名”如：“</w:t>
      </w:r>
      <w:r>
        <w:rPr>
          <w:rFonts w:hint="eastAsia" w:ascii="方正仿宋_GBK" w:hAnsi="方正仿宋_GBK" w:eastAsia="方正仿宋_GBK" w:cs="方正仿宋_GBK"/>
          <w:color w:val="000000"/>
          <w:sz w:val="32"/>
          <w:szCs w:val="32"/>
          <w:lang w:val="en-US" w:eastAsia="zh-CN"/>
        </w:rPr>
        <w:t>校医</w:t>
      </w:r>
      <w:r>
        <w:rPr>
          <w:rFonts w:hint="eastAsia" w:ascii="方正仿宋_GBK" w:hAnsi="方正仿宋_GBK" w:eastAsia="方正仿宋_GBK" w:cs="方正仿宋_GBK"/>
          <w:color w:val="000000"/>
          <w:sz w:val="32"/>
          <w:szCs w:val="32"/>
        </w:rPr>
        <w:t xml:space="preserve"> 张力”。</w:t>
      </w:r>
      <w:r>
        <w:rPr>
          <w:rFonts w:hint="eastAsia" w:ascii="方正仿宋_GBK" w:hAnsi="方正仿宋_GBK" w:eastAsia="方正仿宋_GBK" w:cs="方正仿宋_GBK"/>
          <w:color w:val="000000"/>
          <w:sz w:val="32"/>
          <w:szCs w:val="32"/>
          <w:lang w:eastAsia="zh-CN"/>
        </w:rPr>
        <w:t>同时，</w:t>
      </w:r>
      <w:r>
        <w:rPr>
          <w:rFonts w:hint="eastAsia" w:ascii="方正仿宋_GBK" w:hAnsi="方正仿宋_GBK" w:eastAsia="方正仿宋_GBK" w:cs="方正仿宋_GBK"/>
          <w:color w:val="000000"/>
          <w:sz w:val="32"/>
          <w:szCs w:val="32"/>
          <w:lang w:val="en-US" w:eastAsia="zh-CN"/>
        </w:rPr>
        <w:t>还</w:t>
      </w:r>
      <w:r>
        <w:rPr>
          <w:rFonts w:hint="default" w:ascii="方正仿宋_GBK" w:hAnsi="方正仿宋_GBK" w:eastAsia="方正仿宋_GBK" w:cs="方正仿宋_GBK"/>
          <w:color w:val="000000"/>
          <w:sz w:val="32"/>
          <w:szCs w:val="32"/>
          <w:lang w:val="en-US" w:eastAsia="zh-CN"/>
        </w:rPr>
        <w:t>需提交最近</w:t>
      </w:r>
      <w:r>
        <w:rPr>
          <w:rFonts w:hint="eastAsia" w:ascii="方正仿宋_GBK" w:hAnsi="方正仿宋_GBK" w:eastAsia="方正仿宋_GBK" w:cs="方正仿宋_GBK"/>
          <w:color w:val="000000"/>
          <w:sz w:val="32"/>
          <w:szCs w:val="32"/>
          <w:lang w:val="en-US" w:eastAsia="zh-CN"/>
        </w:rPr>
        <w:t>三</w:t>
      </w:r>
      <w:r>
        <w:rPr>
          <w:rFonts w:hint="default" w:ascii="方正仿宋_GBK" w:hAnsi="方正仿宋_GBK" w:eastAsia="方正仿宋_GBK" w:cs="方正仿宋_GBK"/>
          <w:color w:val="000000"/>
          <w:sz w:val="32"/>
          <w:szCs w:val="32"/>
          <w:lang w:val="en-US" w:eastAsia="zh-CN"/>
        </w:rPr>
        <w:t>日内出具的《无犯罪记录证明》</w:t>
      </w:r>
    </w:p>
    <w:p w14:paraId="07090B8E">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2.资格初审：应聘者需密切关注报名后的邮件回复，及时完成后续信息统计。</w:t>
      </w:r>
    </w:p>
    <w:p w14:paraId="75628514">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3.资格审查：应聘者将毕业证、学位证书、身份证、获奖证书等原件带齐备查。</w:t>
      </w:r>
    </w:p>
    <w:p w14:paraId="515544D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4.业务考核：由招聘小组开展</w:t>
      </w:r>
      <w:r>
        <w:rPr>
          <w:rFonts w:hint="eastAsia" w:ascii="方正仿宋_GBK" w:hAnsi="方正仿宋_GBK" w:eastAsia="方正仿宋_GBK" w:cs="方正仿宋_GBK"/>
          <w:color w:val="000000"/>
          <w:sz w:val="32"/>
          <w:szCs w:val="32"/>
          <w:lang w:val="en-US" w:eastAsia="zh-CN"/>
        </w:rPr>
        <w:t>专业测试</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sz w:val="32"/>
          <w:szCs w:val="32"/>
          <w:lang w:val="en-US" w:eastAsia="zh-CN"/>
        </w:rPr>
        <w:t>测试</w:t>
      </w:r>
      <w:r>
        <w:rPr>
          <w:rFonts w:hint="eastAsia" w:ascii="方正仿宋_GBK" w:hAnsi="方正仿宋_GBK" w:eastAsia="方正仿宋_GBK" w:cs="方正仿宋_GBK"/>
          <w:color w:val="000000"/>
          <w:sz w:val="32"/>
          <w:szCs w:val="32"/>
        </w:rPr>
        <w:t>实操急救演示、校园卫生</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lang w:val="en-US" w:eastAsia="zh-CN"/>
        </w:rPr>
        <w:t>中小学生常见疾病处理等</w:t>
      </w:r>
      <w:r>
        <w:rPr>
          <w:rFonts w:hint="eastAsia" w:ascii="方正仿宋_GBK" w:hAnsi="方正仿宋_GBK" w:eastAsia="方正仿宋_GBK" w:cs="方正仿宋_GBK"/>
          <w:color w:val="000000"/>
          <w:sz w:val="32"/>
          <w:szCs w:val="32"/>
        </w:rPr>
        <w:t>。</w:t>
      </w:r>
    </w:p>
    <w:p w14:paraId="004788BD">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FF0000"/>
          <w:sz w:val="32"/>
          <w:szCs w:val="32"/>
        </w:rPr>
      </w:pPr>
      <w:r>
        <w:rPr>
          <w:rFonts w:hint="eastAsia" w:ascii="方正仿宋_GBK" w:hAnsi="方正仿宋_GBK" w:eastAsia="方正仿宋_GBK" w:cs="方正仿宋_GBK"/>
          <w:color w:val="000000"/>
          <w:sz w:val="32"/>
          <w:szCs w:val="32"/>
        </w:rPr>
        <w:t>5.参加面试：由招聘小组开展结构化面试。考察综合分析、沟通协调、服务意识、医德素养等。</w:t>
      </w:r>
    </w:p>
    <w:p w14:paraId="14F107A3">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6.决定录用：由学校教师招聘领导小组研究决定录用对象。</w:t>
      </w:r>
    </w:p>
    <w:p w14:paraId="2896A592">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五、培训考核</w:t>
      </w:r>
    </w:p>
    <w:p w14:paraId="4866AB71">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所有被确定为招聘对象均要参加学校组织的培训，培训考核合格后再上岗。培训时间及地点另行通知。</w:t>
      </w:r>
    </w:p>
    <w:p w14:paraId="120DA533">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六、相关待遇</w:t>
      </w:r>
    </w:p>
    <w:p w14:paraId="2AF499E4">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1.薪酬和管理按照《重庆工商学校临聘人员聘用与管理办法》执行，聘用校医年综合收入5-8万元，提供工作餐，可提供住宿。</w:t>
      </w:r>
    </w:p>
    <w:p w14:paraId="2B16C5BA">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2.依法缴纳养老、失业、工伤、生育、医疗五险，成为工会会员，享受工会相关福利待遇。享受国家法定假、节日休假。</w:t>
      </w:r>
    </w:p>
    <w:p w14:paraId="268C1E27">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3.本次招聘人员采用第三方劳务外包用工形式，聘用人员按规定实行试用期，试用期为一个月，试用期包括在聘用合同期限内。试用期满合格的，予以正式聘用；试用期内或试用期满考核不合格或发现隐瞒前病史且身体条件不符合岗位要求以及提供虚假材料的，取消聘用资格。本次招聘校医合同期为一年，到期后根据工作表现情况再确定是否续聘。</w:t>
      </w:r>
    </w:p>
    <w:p w14:paraId="3425A053">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bookmarkStart w:id="0" w:name="_GoBack"/>
      <w:bookmarkEnd w:id="0"/>
    </w:p>
    <w:p w14:paraId="33EEA8DD">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重庆工商学校</w:t>
      </w:r>
    </w:p>
    <w:p w14:paraId="3A60FAAC">
      <w:pPr>
        <w:pStyle w:val="5"/>
        <w:shd w:val="clear" w:color="auto" w:fill="FFFFFF"/>
        <w:spacing w:before="0" w:beforeAutospacing="0" w:after="0" w:afterAutospacing="0" w:line="560" w:lineRule="exact"/>
        <w:ind w:firstLine="640"/>
        <w:jc w:val="both"/>
        <w:rPr>
          <w:rFonts w:cs="Arial"/>
          <w:color w:val="000000"/>
          <w:sz w:val="28"/>
          <w:szCs w:val="28"/>
        </w:rPr>
        <w:sectPr>
          <w:pgSz w:w="11906" w:h="16838"/>
          <w:pgMar w:top="2098" w:right="1474" w:bottom="1984" w:left="1587" w:header="851" w:footer="992" w:gutter="0"/>
          <w:cols w:space="425" w:num="1"/>
          <w:docGrid w:type="lines" w:linePitch="312" w:charSpace="0"/>
        </w:sectPr>
      </w:pP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lang w:val="en-US" w:eastAsia="zh-CN"/>
        </w:rPr>
        <w:t xml:space="preserve">      2026年8月19日</w:t>
      </w:r>
    </w:p>
    <w:p w14:paraId="5E3D56A0">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附：《重庆工商学校招聘教师登记表》</w:t>
      </w:r>
    </w:p>
    <w:p w14:paraId="3B5AF484">
      <w:pPr>
        <w:widowControl/>
        <w:spacing w:before="168" w:after="168"/>
        <w:jc w:val="center"/>
        <w:rPr>
          <w:rFonts w:ascii="方正小标宋_GBK" w:hAnsi="Arial" w:eastAsia="方正小标宋_GBK" w:cs="Arial"/>
          <w:color w:val="000000"/>
          <w:kern w:val="0"/>
          <w:sz w:val="28"/>
          <w:szCs w:val="28"/>
        </w:rPr>
      </w:pPr>
      <w:r>
        <w:rPr>
          <w:rFonts w:hint="eastAsia" w:ascii="方正小标宋_GBK" w:hAnsi="方正小标宋_GBK" w:eastAsia="方正小标宋_GBK" w:cs="方正小标宋_GBK"/>
          <w:color w:val="000000"/>
          <w:kern w:val="0"/>
          <w:sz w:val="28"/>
          <w:szCs w:val="28"/>
        </w:rPr>
        <w:t>重庆工商学校招聘教师登记表</w:t>
      </w:r>
    </w:p>
    <w:p w14:paraId="669EBDA3">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报考岗位：</w:t>
      </w:r>
      <w:r>
        <w:rPr>
          <w:rFonts w:ascii="Arial" w:hAnsi="Arial" w:cs="Arial"/>
          <w:color w:val="000000"/>
          <w:kern w:val="0"/>
          <w:sz w:val="24"/>
          <w:szCs w:val="24"/>
        </w:rPr>
        <w:t xml:space="preserve">                             </w:t>
      </w:r>
      <w:r>
        <w:rPr>
          <w:rFonts w:hint="eastAsia" w:ascii="宋体" w:hAnsi="宋体" w:cs="Arial"/>
          <w:color w:val="000000"/>
          <w:kern w:val="0"/>
          <w:sz w:val="24"/>
          <w:szCs w:val="24"/>
        </w:rPr>
        <w:t>年</w:t>
      </w:r>
      <w:r>
        <w:rPr>
          <w:rFonts w:ascii="Arial" w:hAnsi="Arial" w:cs="Arial"/>
          <w:color w:val="000000"/>
          <w:kern w:val="0"/>
          <w:sz w:val="24"/>
          <w:szCs w:val="24"/>
        </w:rPr>
        <w:t xml:space="preserve">     </w:t>
      </w:r>
      <w:r>
        <w:rPr>
          <w:rFonts w:hint="eastAsia" w:ascii="宋体" w:hAnsi="宋体" w:cs="Arial"/>
          <w:color w:val="000000"/>
          <w:kern w:val="0"/>
          <w:sz w:val="24"/>
          <w:szCs w:val="24"/>
        </w:rPr>
        <w:t>月</w:t>
      </w:r>
      <w:r>
        <w:rPr>
          <w:rFonts w:ascii="Arial" w:hAnsi="Arial" w:cs="Arial"/>
          <w:color w:val="000000"/>
          <w:kern w:val="0"/>
          <w:sz w:val="24"/>
          <w:szCs w:val="24"/>
        </w:rPr>
        <w:t xml:space="preserve">      </w:t>
      </w:r>
      <w:r>
        <w:rPr>
          <w:rFonts w:hint="eastAsia" w:ascii="宋体" w:hAnsi="宋体" w:cs="Arial"/>
          <w:color w:val="000000"/>
          <w:kern w:val="0"/>
          <w:sz w:val="24"/>
          <w:szCs w:val="24"/>
        </w:rPr>
        <w:t>日</w:t>
      </w:r>
      <w:r>
        <w:rPr>
          <w:rFonts w:ascii="Arial" w:hAnsi="Arial" w:cs="Arial"/>
          <w:color w:val="000000"/>
          <w:kern w:val="0"/>
          <w:sz w:val="24"/>
          <w:szCs w:val="24"/>
        </w:rPr>
        <w:t xml:space="preserve">     No:</w:t>
      </w:r>
    </w:p>
    <w:tbl>
      <w:tblPr>
        <w:tblStyle w:val="6"/>
        <w:tblW w:w="5383"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52"/>
        <w:gridCol w:w="419"/>
        <w:gridCol w:w="247"/>
        <w:gridCol w:w="245"/>
        <w:gridCol w:w="341"/>
        <w:gridCol w:w="55"/>
        <w:gridCol w:w="398"/>
        <w:gridCol w:w="439"/>
        <w:gridCol w:w="404"/>
        <w:gridCol w:w="240"/>
        <w:gridCol w:w="253"/>
        <w:gridCol w:w="378"/>
        <w:gridCol w:w="373"/>
        <w:gridCol w:w="197"/>
        <w:gridCol w:w="184"/>
        <w:gridCol w:w="382"/>
        <w:gridCol w:w="284"/>
        <w:gridCol w:w="105"/>
        <w:gridCol w:w="382"/>
        <w:gridCol w:w="181"/>
        <w:gridCol w:w="212"/>
        <w:gridCol w:w="160"/>
        <w:gridCol w:w="220"/>
        <w:gridCol w:w="380"/>
        <w:gridCol w:w="135"/>
        <w:gridCol w:w="319"/>
        <w:gridCol w:w="382"/>
        <w:gridCol w:w="381"/>
        <w:gridCol w:w="676"/>
      </w:tblGrid>
      <w:tr w14:paraId="29F0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7C575BC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姓名</w:t>
            </w:r>
          </w:p>
        </w:tc>
        <w:tc>
          <w:tcPr>
            <w:tcW w:w="679" w:type="pct"/>
            <w:gridSpan w:val="4"/>
            <w:vAlign w:val="center"/>
          </w:tcPr>
          <w:p w14:paraId="5EEC46C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84" w:type="pct"/>
            <w:gridSpan w:val="3"/>
            <w:vAlign w:val="center"/>
          </w:tcPr>
          <w:p w14:paraId="5D79522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性别</w:t>
            </w:r>
          </w:p>
        </w:tc>
        <w:tc>
          <w:tcPr>
            <w:tcW w:w="349" w:type="pct"/>
            <w:gridSpan w:val="2"/>
            <w:vAlign w:val="center"/>
          </w:tcPr>
          <w:p w14:paraId="46E6FCC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51" w:type="pct"/>
            <w:gridSpan w:val="4"/>
            <w:vAlign w:val="center"/>
          </w:tcPr>
          <w:p w14:paraId="22BC4E4E">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出生年月</w:t>
            </w:r>
          </w:p>
        </w:tc>
        <w:tc>
          <w:tcPr>
            <w:tcW w:w="461" w:type="pct"/>
            <w:gridSpan w:val="3"/>
            <w:vAlign w:val="center"/>
          </w:tcPr>
          <w:p w14:paraId="4799447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64" w:type="pct"/>
            <w:gridSpan w:val="5"/>
            <w:vAlign w:val="center"/>
          </w:tcPr>
          <w:p w14:paraId="16C2584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民族</w:t>
            </w:r>
          </w:p>
        </w:tc>
        <w:tc>
          <w:tcPr>
            <w:tcW w:w="360" w:type="pct"/>
            <w:gridSpan w:val="3"/>
            <w:vAlign w:val="center"/>
          </w:tcPr>
          <w:p w14:paraId="4B5FD48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restart"/>
            <w:vAlign w:val="center"/>
          </w:tcPr>
          <w:p w14:paraId="7EF6E5AA">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照</w:t>
            </w:r>
          </w:p>
          <w:p w14:paraId="36DECE6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片</w:t>
            </w:r>
          </w:p>
        </w:tc>
      </w:tr>
      <w:tr w14:paraId="6425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1" w:type="pct"/>
            <w:vAlign w:val="center"/>
          </w:tcPr>
          <w:p w14:paraId="2ABBDAC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文化</w:t>
            </w:r>
          </w:p>
          <w:p w14:paraId="42E4B12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程度</w:t>
            </w:r>
          </w:p>
        </w:tc>
        <w:tc>
          <w:tcPr>
            <w:tcW w:w="679" w:type="pct"/>
            <w:gridSpan w:val="4"/>
            <w:vAlign w:val="center"/>
          </w:tcPr>
          <w:p w14:paraId="5FC95A1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167" w:type="pct"/>
            <w:gridSpan w:val="7"/>
            <w:vAlign w:val="center"/>
          </w:tcPr>
          <w:p w14:paraId="0703F74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政治面貌</w:t>
            </w:r>
          </w:p>
        </w:tc>
        <w:tc>
          <w:tcPr>
            <w:tcW w:w="586" w:type="pct"/>
            <w:gridSpan w:val="4"/>
            <w:vAlign w:val="center"/>
          </w:tcPr>
          <w:p w14:paraId="5FE3669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16" w:type="pct"/>
            <w:gridSpan w:val="4"/>
            <w:vAlign w:val="center"/>
          </w:tcPr>
          <w:p w14:paraId="3368B281">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身高</w:t>
            </w:r>
          </w:p>
        </w:tc>
        <w:tc>
          <w:tcPr>
            <w:tcW w:w="600" w:type="pct"/>
            <w:gridSpan w:val="5"/>
            <w:vAlign w:val="center"/>
          </w:tcPr>
          <w:p w14:paraId="2CA4FC45">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continue"/>
            <w:vAlign w:val="center"/>
          </w:tcPr>
          <w:p w14:paraId="7DC43DB2">
            <w:pPr>
              <w:widowControl/>
              <w:jc w:val="left"/>
              <w:rPr>
                <w:rFonts w:ascii="Arial" w:hAnsi="Arial" w:cs="Arial"/>
                <w:color w:val="000000"/>
                <w:kern w:val="0"/>
                <w:sz w:val="24"/>
                <w:szCs w:val="24"/>
              </w:rPr>
            </w:pPr>
          </w:p>
        </w:tc>
      </w:tr>
      <w:tr w14:paraId="3E17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823" w:type="pct"/>
            <w:gridSpan w:val="3"/>
            <w:vAlign w:val="center"/>
          </w:tcPr>
          <w:p w14:paraId="08809FA2">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户口所在地</w:t>
            </w:r>
          </w:p>
        </w:tc>
        <w:tc>
          <w:tcPr>
            <w:tcW w:w="3186" w:type="pct"/>
            <w:gridSpan w:val="22"/>
            <w:vAlign w:val="center"/>
          </w:tcPr>
          <w:p w14:paraId="66CC8F45">
            <w:pPr>
              <w:widowControl/>
              <w:spacing w:before="168" w:after="168"/>
              <w:jc w:val="left"/>
              <w:rPr>
                <w:rFonts w:ascii="Arial" w:hAnsi="Arial" w:cs="Arial"/>
                <w:color w:val="000000"/>
                <w:kern w:val="0"/>
                <w:sz w:val="24"/>
                <w:szCs w:val="24"/>
              </w:rPr>
            </w:pPr>
          </w:p>
        </w:tc>
        <w:tc>
          <w:tcPr>
            <w:tcW w:w="991" w:type="pct"/>
            <w:gridSpan w:val="4"/>
            <w:vMerge w:val="continue"/>
            <w:vAlign w:val="center"/>
          </w:tcPr>
          <w:p w14:paraId="62224128">
            <w:pPr>
              <w:widowControl/>
              <w:jc w:val="left"/>
              <w:rPr>
                <w:rFonts w:ascii="Arial" w:hAnsi="Arial" w:cs="Arial"/>
                <w:color w:val="000000"/>
                <w:kern w:val="0"/>
                <w:sz w:val="24"/>
                <w:szCs w:val="24"/>
              </w:rPr>
            </w:pPr>
          </w:p>
        </w:tc>
      </w:tr>
      <w:tr w14:paraId="7E78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956" w:type="pct"/>
            <w:gridSpan w:val="4"/>
            <w:vAlign w:val="center"/>
          </w:tcPr>
          <w:p w14:paraId="636C12CB">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身份证号码</w:t>
            </w:r>
          </w:p>
        </w:tc>
        <w:tc>
          <w:tcPr>
            <w:tcW w:w="215" w:type="pct"/>
            <w:gridSpan w:val="2"/>
            <w:vAlign w:val="center"/>
          </w:tcPr>
          <w:p w14:paraId="6EA56D48">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6" w:type="pct"/>
            <w:vAlign w:val="center"/>
          </w:tcPr>
          <w:p w14:paraId="00F1408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21" w:type="pct"/>
            <w:vAlign w:val="center"/>
          </w:tcPr>
          <w:p w14:paraId="63FEF76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9" w:type="pct"/>
            <w:vAlign w:val="center"/>
          </w:tcPr>
          <w:p w14:paraId="22BAF7EA">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67" w:type="pct"/>
            <w:gridSpan w:val="2"/>
            <w:vAlign w:val="center"/>
          </w:tcPr>
          <w:p w14:paraId="2A382A9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5" w:type="pct"/>
            <w:vAlign w:val="center"/>
          </w:tcPr>
          <w:p w14:paraId="5D70920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2" w:type="pct"/>
            <w:vAlign w:val="center"/>
          </w:tcPr>
          <w:p w14:paraId="589B148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gridSpan w:val="2"/>
            <w:vAlign w:val="center"/>
          </w:tcPr>
          <w:p w14:paraId="05628B3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62BDB67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1" w:type="pct"/>
            <w:gridSpan w:val="2"/>
            <w:vAlign w:val="center"/>
          </w:tcPr>
          <w:p w14:paraId="18F1E99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5BA193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3" w:type="pct"/>
            <w:gridSpan w:val="2"/>
            <w:vAlign w:val="center"/>
          </w:tcPr>
          <w:p w14:paraId="58CA33F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gridSpan w:val="2"/>
            <w:vAlign w:val="center"/>
          </w:tcPr>
          <w:p w14:paraId="6A303EC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0CAF11A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8" w:type="pct"/>
            <w:gridSpan w:val="2"/>
            <w:vAlign w:val="center"/>
          </w:tcPr>
          <w:p w14:paraId="077EAC2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19016D4D">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48FE1A6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18" w:type="pct"/>
            <w:vAlign w:val="center"/>
          </w:tcPr>
          <w:p w14:paraId="26F11B95">
            <w:pPr>
              <w:widowControl/>
              <w:jc w:val="left"/>
              <w:rPr>
                <w:rFonts w:ascii="Arial" w:hAnsi="Arial" w:cs="Arial"/>
                <w:color w:val="000000"/>
                <w:kern w:val="0"/>
                <w:sz w:val="24"/>
                <w:szCs w:val="24"/>
              </w:rPr>
            </w:pPr>
          </w:p>
        </w:tc>
      </w:tr>
      <w:tr w14:paraId="2EC9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139" w:type="pct"/>
            <w:gridSpan w:val="5"/>
            <w:vAlign w:val="center"/>
          </w:tcPr>
          <w:p w14:paraId="1838030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毕业院校及时间</w:t>
            </w:r>
          </w:p>
        </w:tc>
        <w:tc>
          <w:tcPr>
            <w:tcW w:w="2269" w:type="pct"/>
            <w:gridSpan w:val="15"/>
            <w:vAlign w:val="center"/>
          </w:tcPr>
          <w:p w14:paraId="3D77FE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00" w:type="pct"/>
            <w:gridSpan w:val="5"/>
            <w:vAlign w:val="center"/>
          </w:tcPr>
          <w:p w14:paraId="2DE1DA3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专业</w:t>
            </w:r>
          </w:p>
        </w:tc>
        <w:tc>
          <w:tcPr>
            <w:tcW w:w="991" w:type="pct"/>
            <w:gridSpan w:val="4"/>
            <w:vAlign w:val="center"/>
          </w:tcPr>
          <w:p w14:paraId="05B1E28D">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3B47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689" w:type="pct"/>
            <w:gridSpan w:val="2"/>
            <w:vAlign w:val="center"/>
          </w:tcPr>
          <w:p w14:paraId="15D7FA9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联系人</w:t>
            </w:r>
          </w:p>
        </w:tc>
        <w:tc>
          <w:tcPr>
            <w:tcW w:w="934" w:type="pct"/>
            <w:gridSpan w:val="6"/>
            <w:vAlign w:val="center"/>
          </w:tcPr>
          <w:p w14:paraId="4EB2751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000" w:type="pct"/>
            <w:gridSpan w:val="6"/>
            <w:vAlign w:val="center"/>
          </w:tcPr>
          <w:p w14:paraId="4CEE54C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联系电话</w:t>
            </w:r>
          </w:p>
        </w:tc>
        <w:tc>
          <w:tcPr>
            <w:tcW w:w="2376" w:type="pct"/>
            <w:gridSpan w:val="15"/>
            <w:vAlign w:val="center"/>
          </w:tcPr>
          <w:p w14:paraId="60248DD1">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17C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383" w:type="pct"/>
            <w:gridSpan w:val="7"/>
            <w:vAlign w:val="center"/>
          </w:tcPr>
          <w:p w14:paraId="004DA01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职业资格证书（时间）</w:t>
            </w:r>
          </w:p>
        </w:tc>
        <w:tc>
          <w:tcPr>
            <w:tcW w:w="3617" w:type="pct"/>
            <w:gridSpan w:val="22"/>
            <w:vAlign w:val="center"/>
          </w:tcPr>
          <w:p w14:paraId="3C1210F4">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7BE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61" w:type="pct"/>
            <w:vMerge w:val="restart"/>
            <w:vAlign w:val="center"/>
          </w:tcPr>
          <w:p w14:paraId="0B9CA025">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个人</w:t>
            </w:r>
          </w:p>
          <w:p w14:paraId="6E188DC5">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简历</w:t>
            </w:r>
          </w:p>
        </w:tc>
        <w:tc>
          <w:tcPr>
            <w:tcW w:w="4539" w:type="pct"/>
            <w:gridSpan w:val="28"/>
            <w:vAlign w:val="center"/>
          </w:tcPr>
          <w:p w14:paraId="0E3FB1A8">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4FBA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6EA05F0">
            <w:pPr>
              <w:widowControl/>
              <w:jc w:val="left"/>
              <w:rPr>
                <w:rFonts w:ascii="Arial" w:hAnsi="Arial" w:cs="Arial"/>
                <w:color w:val="000000"/>
                <w:kern w:val="0"/>
                <w:sz w:val="24"/>
                <w:szCs w:val="24"/>
              </w:rPr>
            </w:pPr>
          </w:p>
        </w:tc>
        <w:tc>
          <w:tcPr>
            <w:tcW w:w="4539" w:type="pct"/>
            <w:gridSpan w:val="28"/>
            <w:vAlign w:val="center"/>
          </w:tcPr>
          <w:p w14:paraId="6A09DA0F">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129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2855AFAC">
            <w:pPr>
              <w:widowControl/>
              <w:jc w:val="left"/>
              <w:rPr>
                <w:rFonts w:ascii="Arial" w:hAnsi="Arial" w:cs="Arial"/>
                <w:color w:val="000000"/>
                <w:kern w:val="0"/>
                <w:sz w:val="24"/>
                <w:szCs w:val="24"/>
              </w:rPr>
            </w:pPr>
          </w:p>
        </w:tc>
        <w:tc>
          <w:tcPr>
            <w:tcW w:w="4539" w:type="pct"/>
            <w:gridSpan w:val="28"/>
            <w:vAlign w:val="center"/>
          </w:tcPr>
          <w:p w14:paraId="3801B8AE">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57B3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572BBC2A">
            <w:pPr>
              <w:widowControl/>
              <w:jc w:val="left"/>
              <w:rPr>
                <w:rFonts w:ascii="Arial" w:hAnsi="Arial" w:cs="Arial"/>
                <w:color w:val="000000"/>
                <w:kern w:val="0"/>
                <w:sz w:val="24"/>
                <w:szCs w:val="24"/>
              </w:rPr>
            </w:pPr>
          </w:p>
        </w:tc>
        <w:tc>
          <w:tcPr>
            <w:tcW w:w="4539" w:type="pct"/>
            <w:gridSpan w:val="28"/>
            <w:vAlign w:val="center"/>
          </w:tcPr>
          <w:p w14:paraId="2F99D31B">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8FE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F2675F8">
            <w:pPr>
              <w:widowControl/>
              <w:jc w:val="left"/>
              <w:rPr>
                <w:rFonts w:ascii="Arial" w:hAnsi="Arial" w:cs="Arial"/>
                <w:color w:val="000000"/>
                <w:kern w:val="0"/>
                <w:sz w:val="24"/>
                <w:szCs w:val="24"/>
              </w:rPr>
            </w:pPr>
          </w:p>
        </w:tc>
        <w:tc>
          <w:tcPr>
            <w:tcW w:w="4539" w:type="pct"/>
            <w:gridSpan w:val="28"/>
            <w:vAlign w:val="center"/>
          </w:tcPr>
          <w:p w14:paraId="3AE379DB">
            <w:pPr>
              <w:widowControl/>
              <w:jc w:val="left"/>
              <w:rPr>
                <w:rFonts w:ascii="Arial" w:hAnsi="Arial" w:cs="Arial"/>
                <w:color w:val="000000"/>
                <w:kern w:val="0"/>
                <w:sz w:val="24"/>
                <w:szCs w:val="24"/>
              </w:rPr>
            </w:pPr>
          </w:p>
        </w:tc>
      </w:tr>
      <w:tr w14:paraId="58D3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blCellSpacing w:w="0" w:type="dxa"/>
          <w:jc w:val="center"/>
        </w:trPr>
        <w:tc>
          <w:tcPr>
            <w:tcW w:w="0" w:type="auto"/>
            <w:vMerge w:val="continue"/>
            <w:vAlign w:val="center"/>
          </w:tcPr>
          <w:p w14:paraId="19BAC651">
            <w:pPr>
              <w:widowControl/>
              <w:jc w:val="left"/>
              <w:rPr>
                <w:rFonts w:ascii="Arial" w:hAnsi="Arial" w:cs="Arial"/>
                <w:color w:val="000000"/>
                <w:kern w:val="0"/>
                <w:sz w:val="24"/>
                <w:szCs w:val="24"/>
              </w:rPr>
            </w:pPr>
          </w:p>
        </w:tc>
        <w:tc>
          <w:tcPr>
            <w:tcW w:w="4539" w:type="pct"/>
            <w:gridSpan w:val="28"/>
            <w:vAlign w:val="center"/>
          </w:tcPr>
          <w:p w14:paraId="534FDF05">
            <w:pPr>
              <w:jc w:val="left"/>
              <w:rPr>
                <w:rFonts w:ascii="Arial" w:hAnsi="Arial" w:cs="Arial"/>
                <w:color w:val="000000"/>
                <w:kern w:val="0"/>
                <w:sz w:val="24"/>
                <w:szCs w:val="24"/>
              </w:rPr>
            </w:pPr>
            <w:r>
              <w:rPr>
                <w:rFonts w:ascii="Arial" w:hAnsi="Arial" w:cs="Arial"/>
                <w:color w:val="000000"/>
                <w:kern w:val="0"/>
                <w:sz w:val="24"/>
                <w:szCs w:val="24"/>
              </w:rPr>
              <w:t> </w:t>
            </w:r>
          </w:p>
        </w:tc>
      </w:tr>
      <w:tr w14:paraId="01F0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239267FC">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获奖</w:t>
            </w:r>
          </w:p>
          <w:p w14:paraId="22C4D6B3">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46E0F9CE">
            <w:pPr>
              <w:widowControl/>
              <w:spacing w:before="168" w:after="168"/>
              <w:jc w:val="left"/>
              <w:rPr>
                <w:rFonts w:ascii="宋体" w:hAnsi="宋体" w:cs="Arial"/>
                <w:color w:val="000000"/>
                <w:kern w:val="0"/>
                <w:sz w:val="24"/>
                <w:szCs w:val="24"/>
              </w:rPr>
            </w:pPr>
          </w:p>
          <w:p w14:paraId="0E3EBE0A">
            <w:pPr>
              <w:widowControl/>
              <w:spacing w:before="168" w:after="168"/>
              <w:jc w:val="left"/>
              <w:rPr>
                <w:rFonts w:ascii="宋体" w:hAnsi="宋体" w:cs="Arial"/>
                <w:color w:val="000000"/>
                <w:kern w:val="0"/>
                <w:sz w:val="24"/>
                <w:szCs w:val="24"/>
              </w:rPr>
            </w:pPr>
          </w:p>
          <w:p w14:paraId="5E971D67">
            <w:pPr>
              <w:widowControl/>
              <w:spacing w:before="168" w:after="168"/>
              <w:jc w:val="left"/>
              <w:rPr>
                <w:rFonts w:ascii="宋体" w:hAnsi="宋体" w:cs="Arial"/>
                <w:color w:val="000000"/>
                <w:kern w:val="0"/>
                <w:sz w:val="24"/>
                <w:szCs w:val="24"/>
              </w:rPr>
            </w:pPr>
          </w:p>
          <w:p w14:paraId="200459A4">
            <w:pPr>
              <w:widowControl/>
              <w:spacing w:before="168" w:after="168"/>
              <w:jc w:val="left"/>
              <w:rPr>
                <w:rFonts w:ascii="Arial" w:hAnsi="Arial" w:cs="Arial"/>
                <w:color w:val="000000"/>
                <w:kern w:val="0"/>
                <w:sz w:val="24"/>
                <w:szCs w:val="24"/>
              </w:rPr>
            </w:pPr>
          </w:p>
        </w:tc>
      </w:tr>
      <w:tr w14:paraId="6795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tblCellSpacing w:w="0" w:type="dxa"/>
          <w:jc w:val="center"/>
        </w:trPr>
        <w:tc>
          <w:tcPr>
            <w:tcW w:w="462" w:type="pct"/>
            <w:vAlign w:val="center"/>
          </w:tcPr>
          <w:p w14:paraId="6E357E2E">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录用</w:t>
            </w:r>
          </w:p>
          <w:p w14:paraId="0425172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1741D342">
            <w:pPr>
              <w:widowControl/>
              <w:jc w:val="left"/>
              <w:rPr>
                <w:rFonts w:ascii="Arial" w:hAnsi="Arial" w:cs="Arial"/>
                <w:color w:val="000000"/>
                <w:kern w:val="0"/>
                <w:sz w:val="24"/>
                <w:szCs w:val="24"/>
              </w:rPr>
            </w:pPr>
            <w:r>
              <w:rPr>
                <w:rFonts w:ascii="Arial" w:hAnsi="Arial" w:cs="Arial"/>
                <w:color w:val="000000"/>
                <w:kern w:val="0"/>
                <w:sz w:val="24"/>
                <w:szCs w:val="24"/>
              </w:rPr>
              <w:t> </w:t>
            </w:r>
          </w:p>
        </w:tc>
      </w:tr>
    </w:tbl>
    <w:p w14:paraId="369A858C">
      <w:pPr>
        <w:spacing w:line="520" w:lineRule="exact"/>
        <w:rPr>
          <w:rFonts w:ascii="方正黑体_GBK" w:eastAsia="方正黑体_GBK"/>
          <w:color w:val="000000"/>
          <w:sz w:val="24"/>
        </w:rPr>
      </w:pPr>
      <w:r>
        <w:rPr>
          <w:rFonts w:hint="eastAsia" w:ascii="方正黑体_GBK" w:eastAsia="方正黑体_GBK"/>
          <w:color w:val="000000"/>
          <w:sz w:val="24"/>
        </w:rPr>
        <w:t>备注：请将毕业证、学位证、教师资格证、职业资格证、获奖证书、企业工作证明等依次扫描附后。</w:t>
      </w:r>
    </w:p>
    <w:sectPr>
      <w:pgSz w:w="11906" w:h="16838"/>
      <w:pgMar w:top="1418" w:right="1558" w:bottom="851"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ED72A03-7305-4B95-8441-F003B82AD39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script"/>
    <w:pitch w:val="default"/>
    <w:sig w:usb0="00000001" w:usb1="080E0000" w:usb2="00000000" w:usb3="00000000" w:csb0="00040000" w:csb1="00000000"/>
    <w:embedRegular r:id="rId2" w:fontKey="{8177441D-9C95-4258-B9A1-8A7A798DD7FD}"/>
  </w:font>
  <w:font w:name="方正仿宋_GBK">
    <w:panose1 w:val="02000000000000000000"/>
    <w:charset w:val="86"/>
    <w:family w:val="script"/>
    <w:pitch w:val="default"/>
    <w:sig w:usb0="00000001" w:usb1="080E0000" w:usb2="00000000" w:usb3="00000000" w:csb0="00040000" w:csb1="00000000"/>
    <w:embedRegular r:id="rId3" w:fontKey="{17EA9525-AD23-4D4F-8F84-3F087EE46A66}"/>
  </w:font>
  <w:font w:name="方正楷体_GBK">
    <w:panose1 w:val="02000000000000000000"/>
    <w:charset w:val="86"/>
    <w:family w:val="auto"/>
    <w:pitch w:val="default"/>
    <w:sig w:usb0="00000001" w:usb1="080E0000" w:usb2="00000000" w:usb3="00000000" w:csb0="00040000" w:csb1="00000000"/>
    <w:embedRegular r:id="rId4" w:fontKey="{19BCDB76-4513-4036-A328-A8F774766F29}"/>
  </w:font>
  <w:font w:name="方正黑体_GBK">
    <w:panose1 w:val="03000509000000000000"/>
    <w:charset w:val="86"/>
    <w:family w:val="script"/>
    <w:pitch w:val="default"/>
    <w:sig w:usb0="00000001" w:usb1="080E0000" w:usb2="00000000" w:usb3="00000000" w:csb0="00040000" w:csb1="00000000"/>
    <w:embedRegular r:id="rId5" w:fontKey="{AB3E07F4-72FD-4A58-A66C-5DEA10E6319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MWJhNzU4N2Q2YjRmOGQ5ZTQ1OWYyZjc0NDlkYWEzMjMifQ=="/>
  </w:docVars>
  <w:rsids>
    <w:rsidRoot w:val="006E11A5"/>
    <w:rsid w:val="000A6A93"/>
    <w:rsid w:val="000E59F2"/>
    <w:rsid w:val="000F19F7"/>
    <w:rsid w:val="001D0EBF"/>
    <w:rsid w:val="00263F5C"/>
    <w:rsid w:val="00344A3E"/>
    <w:rsid w:val="00364E09"/>
    <w:rsid w:val="003C06DC"/>
    <w:rsid w:val="004F402F"/>
    <w:rsid w:val="00506ABF"/>
    <w:rsid w:val="005645F5"/>
    <w:rsid w:val="005748A3"/>
    <w:rsid w:val="005C310A"/>
    <w:rsid w:val="00697B70"/>
    <w:rsid w:val="006E11A5"/>
    <w:rsid w:val="006E6C46"/>
    <w:rsid w:val="006F3BA5"/>
    <w:rsid w:val="006F4CB8"/>
    <w:rsid w:val="0071554C"/>
    <w:rsid w:val="00737445"/>
    <w:rsid w:val="00764235"/>
    <w:rsid w:val="007C7BC5"/>
    <w:rsid w:val="00856FCA"/>
    <w:rsid w:val="0087137F"/>
    <w:rsid w:val="00884347"/>
    <w:rsid w:val="008D13BF"/>
    <w:rsid w:val="008E3CA3"/>
    <w:rsid w:val="00975575"/>
    <w:rsid w:val="00A242A4"/>
    <w:rsid w:val="00AA51CA"/>
    <w:rsid w:val="00B81B37"/>
    <w:rsid w:val="00BB0926"/>
    <w:rsid w:val="00C513DE"/>
    <w:rsid w:val="00C555E1"/>
    <w:rsid w:val="00C90AAE"/>
    <w:rsid w:val="00CB2A7E"/>
    <w:rsid w:val="00D07E10"/>
    <w:rsid w:val="00D32523"/>
    <w:rsid w:val="00D47B46"/>
    <w:rsid w:val="00D978C9"/>
    <w:rsid w:val="00EB6605"/>
    <w:rsid w:val="00EB77D2"/>
    <w:rsid w:val="00EE6280"/>
    <w:rsid w:val="00F004E1"/>
    <w:rsid w:val="00FB127A"/>
    <w:rsid w:val="019A7372"/>
    <w:rsid w:val="01C51BB9"/>
    <w:rsid w:val="0293255D"/>
    <w:rsid w:val="09530632"/>
    <w:rsid w:val="098B7BCF"/>
    <w:rsid w:val="0CF524DC"/>
    <w:rsid w:val="0D166265"/>
    <w:rsid w:val="0DDD3058"/>
    <w:rsid w:val="10423AAD"/>
    <w:rsid w:val="10431FF3"/>
    <w:rsid w:val="14367690"/>
    <w:rsid w:val="15AA523C"/>
    <w:rsid w:val="19A8650D"/>
    <w:rsid w:val="1B3C158C"/>
    <w:rsid w:val="1E251B53"/>
    <w:rsid w:val="1E40721D"/>
    <w:rsid w:val="221B5A6A"/>
    <w:rsid w:val="25E84228"/>
    <w:rsid w:val="263E2AAA"/>
    <w:rsid w:val="293020D8"/>
    <w:rsid w:val="2D8D54E4"/>
    <w:rsid w:val="308275EA"/>
    <w:rsid w:val="310715B8"/>
    <w:rsid w:val="368656AA"/>
    <w:rsid w:val="36940077"/>
    <w:rsid w:val="391C2BC2"/>
    <w:rsid w:val="41A2262F"/>
    <w:rsid w:val="43A24851"/>
    <w:rsid w:val="447A1F57"/>
    <w:rsid w:val="463F27D0"/>
    <w:rsid w:val="482576BE"/>
    <w:rsid w:val="48A80ADD"/>
    <w:rsid w:val="4CDB2104"/>
    <w:rsid w:val="4DFD2F48"/>
    <w:rsid w:val="4ECE052E"/>
    <w:rsid w:val="4F0C17E8"/>
    <w:rsid w:val="51B353FD"/>
    <w:rsid w:val="528D1F2D"/>
    <w:rsid w:val="574C432A"/>
    <w:rsid w:val="57605E5F"/>
    <w:rsid w:val="59954E64"/>
    <w:rsid w:val="5A843CE6"/>
    <w:rsid w:val="5D552BBE"/>
    <w:rsid w:val="5D872696"/>
    <w:rsid w:val="5F862B9D"/>
    <w:rsid w:val="5FF12D43"/>
    <w:rsid w:val="63A70180"/>
    <w:rsid w:val="65820EBC"/>
    <w:rsid w:val="671D2CA5"/>
    <w:rsid w:val="67725434"/>
    <w:rsid w:val="68040309"/>
    <w:rsid w:val="69766FE4"/>
    <w:rsid w:val="69BD4C13"/>
    <w:rsid w:val="6C9F6852"/>
    <w:rsid w:val="7525075D"/>
    <w:rsid w:val="75753E04"/>
    <w:rsid w:val="78A70F68"/>
    <w:rsid w:val="79F111B8"/>
    <w:rsid w:val="7B2C69E0"/>
    <w:rsid w:val="7D2863F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index 6"/>
    <w:basedOn w:val="1"/>
    <w:next w:val="1"/>
    <w:qFormat/>
    <w:uiPriority w:val="0"/>
    <w:pPr>
      <w:ind w:left="1000" w:leftChars="1000"/>
    </w:pPr>
  </w:style>
  <w:style w:type="paragraph" w:styleId="3">
    <w:name w:val="footer"/>
    <w:basedOn w:val="1"/>
    <w:next w:val="2"/>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22"/>
    <w:rPr>
      <w:b/>
      <w:bCs/>
    </w:rPr>
  </w:style>
  <w:style w:type="character" w:styleId="9">
    <w:name w:val="Hyperlink"/>
    <w:basedOn w:val="7"/>
    <w:qFormat/>
    <w:uiPriority w:val="99"/>
    <w:rPr>
      <w:color w:val="0000FF"/>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character" w:customStyle="1" w:styleId="12">
    <w:name w:val="apple-converted-space"/>
    <w:basedOn w:val="7"/>
    <w:qFormat/>
    <w:uiPriority w:val="0"/>
  </w:style>
  <w:style w:type="character" w:customStyle="1" w:styleId="13">
    <w:name w:val="Unresolved Mention"/>
    <w:basedOn w:val="7"/>
    <w:qFormat/>
    <w:uiPriority w:val="99"/>
    <w:rPr>
      <w:color w:val="605E5C"/>
      <w:shd w:val="clear" w:color="auto" w:fill="E1DFDD"/>
    </w:rPr>
  </w:style>
  <w:style w:type="paragraph" w:styleId="14">
    <w:name w:val="No Spacing"/>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1771</Words>
  <Characters>1872</Characters>
  <Lines>11</Lines>
  <Paragraphs>3</Paragraphs>
  <TotalTime>32</TotalTime>
  <ScaleCrop>false</ScaleCrop>
  <LinksUpToDate>false</LinksUpToDate>
  <CharactersWithSpaces>1995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2021-06-20T07:16:00Z</dcterms:created>
  <dc:creator>AutoBVT</dc:creator>
  <cp:lastModifiedBy>stone</cp:lastModifiedBy>
  <cp:lastPrinted>2024-08-22T05:16:00Z</cp:lastPrinted>
  <dcterms:modified xsi:type="dcterms:W3CDTF">2026-08-21T01:36:04Z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7b9dcef177104d25bf384d4dd54b2e76</vt:lpwstr>
  </property>
  <property fmtid="{D5CDD505-2E9C-101B-9397-08002B2CF9AE}" pid="3" name="KSOProductBuildVer">
    <vt:lpwstr>2052-12.1.0.28043</vt:lpwstr>
  </property>
  <property fmtid="{D5CDD505-2E9C-101B-9397-08002B2CF9AE}" pid="4" name="KSOTemplateDocerSaveRecord">
    <vt:lpwstr>eyJoZGlkIjoiMWJhNzU4N2Q2YjRmOGQ5ZTQ1OWYyZjc0NDlkYWEzMjMiLCJ1c2VySWQiOiI5MzE3NjU4ODgifQ==</vt:lpwstr>
  </property>
</Properties>
</file>